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p>
      <w:pPr>
        <w:tabs>
          <w:tab w:val="left" w:pos="1730"/>
          <w:tab w:val="left" w:pos="3343"/>
          <w:tab w:val="left" w:pos="4956"/>
          <w:tab w:val="left" w:pos="6569"/>
          <w:tab w:val="left" w:pos="8182"/>
        </w:tabs>
        <w:spacing w:before="25" w:line="204" w:lineRule="auto"/>
        <w:ind w:left="114" w:right="112" w:firstLine="2"/>
        <w:jc w:val="center"/>
        <w:rPr>
          <w:rFonts w:hint="eastAsia" w:ascii="方正小标宋简体" w:eastAsia="方正小标宋简体"/>
          <w:sz w:val="68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970280</wp:posOffset>
                </wp:positionH>
                <wp:positionV relativeFrom="paragraph">
                  <wp:posOffset>1299845</wp:posOffset>
                </wp:positionV>
                <wp:extent cx="5617845" cy="85725"/>
                <wp:effectExtent l="0" t="0" r="5715" b="5715"/>
                <wp:wrapNone/>
                <wp:docPr id="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845" cy="85725"/>
                          <a:chOff x="1528" y="2048"/>
                          <a:chExt cx="8847" cy="135"/>
                        </a:xfrm>
                      </wpg:grpSpPr>
                      <wps:wsp>
                        <wps:cNvPr id="4" name="直线 3"/>
                        <wps:cNvSpPr/>
                        <wps:spPr>
                          <a:xfrm>
                            <a:off x="1528" y="2083"/>
                            <a:ext cx="8844" cy="0"/>
                          </a:xfrm>
                          <a:prstGeom prst="line">
                            <a:avLst/>
                          </a:prstGeom>
                          <a:ln w="444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4"/>
                        <wps:cNvSpPr/>
                        <wps:spPr>
                          <a:xfrm>
                            <a:off x="1531" y="2173"/>
                            <a:ext cx="8844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76.4pt;margin-top:102.35pt;height:6.75pt;width:442.35pt;mso-position-horizontal-relative:page;z-index:251660288;mso-width-relative:page;mso-height-relative:page;" coordorigin="1528,2048" coordsize="8847,135" o:gfxdata="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ALm5o2wAAAAwB&#10;AAAPAAAAAAAAAAEAIAAAACIAAABkcnMvZG93bnJldi54bWxQSwECFAAUAAAACACHTuJAGkAOVYoC&#10;AAAOBwAADgAAAAAAAAABACAAAAAqAQAAZHJzL2Uyb0RvYy54bWxQSwUGAAAAAAYABgBZAQAAJgYA&#10;AAAA&#10;">
                <o:lock v:ext="edit" aspectratio="f"/>
                <v:line id="直线 3" o:spid="_x0000_s1026" o:spt="20" style="position:absolute;left:1528;top:2083;height:0;width:8844;" filled="f" stroked="t" coordsize="21600,21600" o:gfxdata="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anBlLsAAADa&#10;AAAADwAAAAAAAAABACAAAAAiAAAAZHJzL2Rvd25yZXYueG1sUEsBAhQAFAAAAAgAh07iQDMvBZ47&#10;AAAAOQAAABAAAAAAAAAAAQAgAAAACgEAAGRycy9zaGFwZXhtbC54bWxQSwUGAAAAAAYABgBbAQAA&#10;tAMAAAAA&#10;">
                  <v:fill on="f" focussize="0,0"/>
                  <v:stroke weight="3.5pt" color="#FF0000" joinstyle="round"/>
                  <v:imagedata o:title=""/>
                  <o:lock v:ext="edit" aspectratio="f"/>
                </v:line>
                <v:line id="直线 4" o:spid="_x0000_s1026" o:spt="20" style="position:absolute;left:1531;top:2173;height:0;width:8844;" filled="f" stroked="t" coordsize="21600,21600" o:gfxdata="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3Deb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eastAsia="方正小标宋简体"/>
          <w:color w:val="FF0000"/>
          <w:sz w:val="68"/>
        </w:rPr>
        <w:t>山</w:t>
      </w:r>
      <w:r>
        <w:rPr>
          <w:rFonts w:hint="eastAsia" w:ascii="方正小标宋简体" w:eastAsia="方正小标宋简体"/>
          <w:color w:val="FF0000"/>
          <w:sz w:val="68"/>
        </w:rPr>
        <w:tab/>
      </w:r>
      <w:r>
        <w:rPr>
          <w:rFonts w:hint="eastAsia" w:ascii="方正小标宋简体" w:eastAsia="方正小标宋简体"/>
          <w:color w:val="FF0000"/>
          <w:sz w:val="68"/>
        </w:rPr>
        <w:t>东</w:t>
      </w:r>
      <w:r>
        <w:rPr>
          <w:rFonts w:hint="eastAsia" w:ascii="方正小标宋简体" w:eastAsia="方正小标宋简体"/>
          <w:color w:val="FF0000"/>
          <w:sz w:val="68"/>
        </w:rPr>
        <w:tab/>
      </w:r>
      <w:r>
        <w:rPr>
          <w:rFonts w:hint="eastAsia" w:ascii="方正小标宋简体" w:eastAsia="方正小标宋简体"/>
          <w:color w:val="FF0000"/>
          <w:sz w:val="68"/>
        </w:rPr>
        <w:t>省</w:t>
      </w:r>
      <w:r>
        <w:rPr>
          <w:rFonts w:hint="eastAsia" w:ascii="方正小标宋简体" w:eastAsia="方正小标宋简体"/>
          <w:color w:val="FF0000"/>
          <w:sz w:val="68"/>
        </w:rPr>
        <w:tab/>
      </w:r>
      <w:r>
        <w:rPr>
          <w:rFonts w:hint="eastAsia" w:ascii="方正小标宋简体" w:eastAsia="方正小标宋简体"/>
          <w:color w:val="FF0000"/>
          <w:sz w:val="68"/>
        </w:rPr>
        <w:t>教</w:t>
      </w:r>
      <w:r>
        <w:rPr>
          <w:rFonts w:hint="eastAsia" w:ascii="方正小标宋简体" w:eastAsia="方正小标宋简体"/>
          <w:color w:val="FF0000"/>
          <w:sz w:val="68"/>
        </w:rPr>
        <w:tab/>
      </w:r>
      <w:r>
        <w:rPr>
          <w:rFonts w:hint="eastAsia" w:ascii="方正小标宋简体" w:eastAsia="方正小标宋简体"/>
          <w:color w:val="FF0000"/>
          <w:sz w:val="68"/>
        </w:rPr>
        <w:t>育</w:t>
      </w:r>
      <w:r>
        <w:rPr>
          <w:rFonts w:hint="eastAsia" w:ascii="方正小标宋简体" w:eastAsia="方正小标宋简体"/>
          <w:color w:val="FF0000"/>
          <w:sz w:val="68"/>
        </w:rPr>
        <w:tab/>
      </w:r>
      <w:r>
        <w:rPr>
          <w:rFonts w:hint="eastAsia" w:ascii="方正小标宋简体" w:eastAsia="方正小标宋简体"/>
          <w:color w:val="FF0000"/>
          <w:sz w:val="68"/>
        </w:rPr>
        <w:t>厅</w:t>
      </w:r>
      <w:r>
        <w:rPr>
          <w:rFonts w:hint="eastAsia" w:ascii="方正小标宋简体" w:eastAsia="方正小标宋简体"/>
          <w:color w:val="FF0000"/>
          <w:w w:val="95"/>
          <w:sz w:val="68"/>
        </w:rPr>
        <w:t>山东省人力资源和社会保障</w:t>
      </w:r>
      <w:r>
        <w:rPr>
          <w:rFonts w:hint="eastAsia" w:ascii="方正小标宋简体" w:eastAsia="方正小标宋简体"/>
          <w:color w:val="FF0000"/>
          <w:spacing w:val="-18"/>
          <w:w w:val="95"/>
          <w:sz w:val="68"/>
        </w:rPr>
        <w:t>厅</w:t>
      </w:r>
    </w:p>
    <w:p>
      <w:pPr>
        <w:pStyle w:val="3"/>
        <w:spacing w:before="531"/>
        <w:ind w:left="5678"/>
      </w:pPr>
      <w:r>
        <w:t>鲁教师函〔2022〕24</w:t>
      </w:r>
      <w:r>
        <w:rPr>
          <w:spacing w:val="-43"/>
        </w:rPr>
        <w:t xml:space="preserve"> 号</w:t>
      </w:r>
    </w:p>
    <w:p>
      <w:pPr>
        <w:pStyle w:val="3"/>
        <w:spacing w:before="2"/>
        <w:rPr>
          <w:sz w:val="47"/>
        </w:rPr>
      </w:pPr>
    </w:p>
    <w:p>
      <w:pPr>
        <w:pStyle w:val="2"/>
        <w:spacing w:line="180" w:lineRule="auto"/>
      </w:pPr>
      <w:r>
        <w:t xml:space="preserve">山东省教育厅 山东省人力资源和社会保障厅关于 </w:t>
      </w:r>
      <w:r>
        <w:rPr>
          <w:rFonts w:ascii="Times New Roman" w:eastAsia="Times New Roman"/>
        </w:rPr>
        <w:t xml:space="preserve">2022 </w:t>
      </w:r>
      <w:r>
        <w:t>年上半年受疫情影响推迟</w:t>
      </w:r>
    </w:p>
    <w:p>
      <w:pPr>
        <w:spacing w:before="0" w:line="180" w:lineRule="auto"/>
        <w:ind w:left="351" w:right="350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中小学教师资格笔试考生参加教师公开招聘有关问题的通知</w:t>
      </w:r>
    </w:p>
    <w:p>
      <w:pPr>
        <w:pStyle w:val="3"/>
        <w:rPr>
          <w:rFonts w:ascii="方正小标宋简体"/>
          <w:sz w:val="36"/>
        </w:rPr>
      </w:pPr>
    </w:p>
    <w:p>
      <w:pPr>
        <w:pStyle w:val="3"/>
        <w:ind w:left="111"/>
      </w:pPr>
      <w:r>
        <w:t>各市教育（教体）局、人力资源社会保障局：</w:t>
      </w:r>
    </w:p>
    <w:p>
      <w:pPr>
        <w:pStyle w:val="3"/>
        <w:spacing w:before="171" w:line="340" w:lineRule="auto"/>
        <w:ind w:left="111" w:right="109" w:firstLine="640"/>
        <w:jc w:val="both"/>
      </w:pPr>
      <w:r>
        <w:rPr>
          <w:spacing w:val="-4"/>
        </w:rPr>
        <w:t xml:space="preserve">受疫情影响，经教育部批准部分市推迟了 </w:t>
      </w:r>
      <w:r>
        <w:t>2022</w:t>
      </w:r>
      <w:r>
        <w:rPr>
          <w:spacing w:val="-14"/>
        </w:rPr>
        <w:t xml:space="preserve"> 年上半年中</w:t>
      </w:r>
      <w:r>
        <w:rPr>
          <w:spacing w:val="-11"/>
        </w:rPr>
        <w:t>小学教师资格笔试考试，经研究，我省明确了推迟考试的考区考</w:t>
      </w:r>
      <w:r>
        <w:rPr>
          <w:spacing w:val="-7"/>
        </w:rPr>
        <w:t>生参加教师公开招聘相关事宜并向社会公告，为全面做好中小学</w:t>
      </w:r>
      <w:r>
        <w:t>教师招聘工作，现将有关事宜通知如下：</w:t>
      </w:r>
    </w:p>
    <w:p>
      <w:pPr>
        <w:pStyle w:val="3"/>
        <w:spacing w:line="338" w:lineRule="auto"/>
        <w:ind w:left="111" w:right="109" w:firstLine="640"/>
        <w:jc w:val="both"/>
      </w:pPr>
      <w:r>
        <w:rPr>
          <w:spacing w:val="-13"/>
        </w:rPr>
        <w:t xml:space="preserve">我省推迟 </w:t>
      </w:r>
      <w:r>
        <w:t>2022</w:t>
      </w:r>
      <w:r>
        <w:rPr>
          <w:spacing w:val="-9"/>
        </w:rPr>
        <w:t xml:space="preserve"> 年上半年中小学教师资格笔试的青岛市、淄</w:t>
      </w:r>
      <w:r>
        <w:rPr>
          <w:spacing w:val="-11"/>
        </w:rPr>
        <w:t>博市、潍坊市、威海市、德州市考区考生以及其他考区因疫情封</w:t>
      </w:r>
      <w:r>
        <w:rPr>
          <w:spacing w:val="-12"/>
        </w:rPr>
        <w:t>控未能参加考试的考生，符合中小学教师资格考试报考相关条件</w:t>
      </w:r>
      <w:r>
        <w:rPr>
          <w:spacing w:val="-7"/>
        </w:rPr>
        <w:t xml:space="preserve">的，可先参加省内 </w:t>
      </w:r>
      <w:r>
        <w:t>2022</w:t>
      </w:r>
      <w:r>
        <w:rPr>
          <w:spacing w:val="-9"/>
        </w:rPr>
        <w:t xml:space="preserve"> 年中小学教师公开招聘，被确定为拟聘</w:t>
      </w:r>
    </w:p>
    <w:p>
      <w:pPr>
        <w:pStyle w:val="3"/>
        <w:ind w:left="111"/>
        <w:jc w:val="both"/>
      </w:pPr>
      <w:r>
        <w:rPr>
          <w:spacing w:val="-7"/>
        </w:rPr>
        <w:t xml:space="preserve">用人选的，须参加 </w:t>
      </w:r>
      <w:r>
        <w:t>2022</w:t>
      </w:r>
      <w:r>
        <w:rPr>
          <w:spacing w:val="-9"/>
        </w:rPr>
        <w:t xml:space="preserve"> 年下半年中小学教师资格考试，在成绩</w:t>
      </w: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6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ragraph">
                  <wp:posOffset>161290</wp:posOffset>
                </wp:positionV>
                <wp:extent cx="5617845" cy="85725"/>
                <wp:effectExtent l="0" t="0" r="5715" b="5715"/>
                <wp:wrapTopAndBottom/>
                <wp:docPr id="3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845" cy="85725"/>
                          <a:chOff x="1529" y="255"/>
                          <a:chExt cx="8847" cy="135"/>
                        </a:xfrm>
                      </wpg:grpSpPr>
                      <wps:wsp>
                        <wps:cNvPr id="1" name="直线 6"/>
                        <wps:cNvSpPr/>
                        <wps:spPr>
                          <a:xfrm flipH="1">
                            <a:off x="1532" y="355"/>
                            <a:ext cx="8844" cy="0"/>
                          </a:xfrm>
                          <a:prstGeom prst="line">
                            <a:avLst/>
                          </a:prstGeom>
                          <a:ln w="444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7"/>
                        <wps:cNvSpPr/>
                        <wps:spPr>
                          <a:xfrm flipH="1">
                            <a:off x="1529" y="265"/>
                            <a:ext cx="8844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76.4pt;margin-top:12.7pt;height:6.75pt;width:442.35pt;mso-position-horizontal-relative:page;mso-wrap-distance-bottom:0pt;mso-wrap-distance-top:0pt;z-index:-251657216;mso-width-relative:page;mso-height-relative:page;" coordorigin="1529,255" coordsize="8847,135" o:gfxdata="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Q&#10;BJWt2gAAAAoBAAAPAAAAAAAAAAEAIAAAACIAAABkcnMvZG93bnJldi54bWxQSwECFAAUAAAACACH&#10;TuJAC1LEQ5QCAAAfBwAADgAAAAAAAAABACAAAAApAQAAZHJzL2Uyb0RvYy54bWxQSwUGAAAAAAYA&#10;BgBZAQAALwYAAAAA&#10;">
                <o:lock v:ext="edit" aspectratio="f"/>
                <v:line id="直线 6" o:spid="_x0000_s1026" o:spt="20" style="position:absolute;left:1532;top:355;flip:x;height:0;width:8844;" filled="f" stroked="t" coordsize="21600,21600" o:gfxdata="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0NYRLgAAADaAAAA&#10;DwAAAAAAAAABACAAAAAiAAAAZHJzL2Rvd25yZXYueG1sUEsBAhQAFAAAAAgAh07iQDMvBZ47AAAA&#10;OQAAABAAAAAAAAAAAQAgAAAABwEAAGRycy9zaGFwZXhtbC54bWxQSwUGAAAAAAYABgBbAQAAsQMA&#10;AAAA&#10;">
                  <v:fill on="f" focussize="0,0"/>
                  <v:stroke weight="3.5pt" color="#FF0000" joinstyle="round"/>
                  <v:imagedata o:title=""/>
                  <o:lock v:ext="edit" aspectratio="f"/>
                </v:line>
                <v:line id="直线 7" o:spid="_x0000_s1026" o:spt="20" style="position:absolute;left:1529;top:265;flip:x;height:0;width:8844;" filled="f" stroked="t" coordsize="21600,21600" o:gfxdata="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bZI/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FF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sz w:val="16"/>
        </w:rPr>
        <w:sectPr>
          <w:type w:val="continuous"/>
          <w:pgSz w:w="11910" w:h="16840"/>
          <w:pgMar w:top="1580" w:right="1420" w:bottom="280" w:left="142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1"/>
        </w:rPr>
      </w:pPr>
    </w:p>
    <w:p>
      <w:pPr>
        <w:pStyle w:val="3"/>
        <w:spacing w:before="55" w:line="340" w:lineRule="auto"/>
        <w:ind w:left="111" w:right="112"/>
      </w:pPr>
      <w:r>
        <w:rPr>
          <w:spacing w:val="-8"/>
        </w:rPr>
        <w:t>公布后的最近一次认定中取得教师资格，才能准予办理事业单位</w:t>
      </w:r>
      <w:r>
        <w:rPr>
          <w:spacing w:val="-11"/>
        </w:rPr>
        <w:t>入职手续。如未能如期通过教师资格考试，取得教师资格，根据</w:t>
      </w:r>
    </w:p>
    <w:p>
      <w:pPr>
        <w:pStyle w:val="3"/>
        <w:spacing w:line="340" w:lineRule="auto"/>
        <w:ind w:left="111" w:right="112"/>
        <w:jc w:val="both"/>
      </w:pPr>
      <w:r>
        <w:rPr>
          <w:spacing w:val="-8"/>
        </w:rPr>
        <w:t>《中华人民共和国教师资格条例》第二条“中国公民在各级各类</w:t>
      </w:r>
      <w:r>
        <w:rPr>
          <w:spacing w:val="-7"/>
        </w:rPr>
        <w:t>学校和其他教育机构中专门从事教育教学工作，应当依法取得教</w:t>
      </w:r>
      <w:r>
        <w:rPr>
          <w:spacing w:val="-12"/>
        </w:rPr>
        <w:t>师资格”规定，则自动丧失已获得的中小学教师公开招聘拟聘用</w:t>
      </w:r>
      <w:r>
        <w:t>资格。</w:t>
      </w:r>
    </w:p>
    <w:p>
      <w:pPr>
        <w:pStyle w:val="3"/>
        <w:spacing w:line="400" w:lineRule="exact"/>
        <w:ind w:left="752"/>
        <w:jc w:val="both"/>
      </w:pPr>
      <w:r>
        <w:rPr>
          <w:spacing w:val="-11"/>
        </w:rPr>
        <w:t xml:space="preserve">各地在发布 </w:t>
      </w:r>
      <w:r>
        <w:t>2022</w:t>
      </w:r>
      <w:r>
        <w:rPr>
          <w:spacing w:val="-9"/>
        </w:rPr>
        <w:t xml:space="preserve"> 年教师公开招聘公告时，应明确以上有关</w:t>
      </w:r>
    </w:p>
    <w:p>
      <w:pPr>
        <w:pStyle w:val="3"/>
        <w:spacing w:before="168" w:line="340" w:lineRule="auto"/>
        <w:ind w:left="111" w:right="102"/>
        <w:jc w:val="both"/>
      </w:pPr>
      <w:r>
        <w:rPr>
          <w:spacing w:val="-13"/>
        </w:rPr>
        <w:t xml:space="preserve">内容，对 </w:t>
      </w:r>
      <w:r>
        <w:t>2022</w:t>
      </w:r>
      <w:r>
        <w:rPr>
          <w:spacing w:val="-9"/>
        </w:rPr>
        <w:t xml:space="preserve"> 年上半年推迟中小学教师资格笔试的青岛市、淄</w:t>
      </w:r>
      <w:r>
        <w:rPr>
          <w:spacing w:val="-13"/>
        </w:rPr>
        <w:t>博市、潍坊市、威海市、德州市考区考生以及其他考区因疫情封</w:t>
      </w:r>
      <w:r>
        <w:rPr>
          <w:spacing w:val="-9"/>
        </w:rPr>
        <w:t>控未能参加考试的考生，提出具体的资格审核要求,并按照考生</w:t>
      </w:r>
      <w:r>
        <w:rPr>
          <w:spacing w:val="-7"/>
        </w:rPr>
        <w:t>拟考取的教师资格种类进行审核。考生教师资格报考信息，可通</w:t>
      </w:r>
      <w:r>
        <w:rPr>
          <w:spacing w:val="11"/>
        </w:rPr>
        <w:t xml:space="preserve">过 </w:t>
      </w:r>
      <w:r>
        <w:t>2022</w:t>
      </w:r>
      <w:r>
        <w:rPr>
          <w:spacing w:val="33"/>
        </w:rPr>
        <w:t xml:space="preserve"> 年上半年中小学教师资格笔试报名信息查询系统</w:t>
      </w:r>
    </w:p>
    <w:p>
      <w:pPr>
        <w:pStyle w:val="3"/>
        <w:spacing w:line="340" w:lineRule="auto"/>
        <w:ind w:left="111" w:right="104"/>
      </w:pPr>
      <w:r>
        <w:t>（</w:t>
      </w:r>
      <w:r>
        <w:fldChar w:fldCharType="begin"/>
      </w:r>
      <w:r>
        <w:instrText xml:space="preserve"> HYPERLINK "http://222.207.201.59/" \h </w:instrText>
      </w:r>
      <w:r>
        <w:fldChar w:fldCharType="separate"/>
      </w:r>
      <w:r>
        <w:t>http://222.207.201.59</w:t>
      </w:r>
      <w:r>
        <w:fldChar w:fldCharType="end"/>
      </w:r>
      <w:r>
        <w:t>）查询，数据量较大的，以设区市为单位汇总后报省教育厅教师工作处进行批量查询。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7"/>
        </w:rPr>
      </w:pPr>
    </w:p>
    <w:tbl>
      <w:tblPr>
        <w:tblStyle w:val="4"/>
        <w:tblW w:w="0" w:type="auto"/>
        <w:tblInd w:w="19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1"/>
        <w:gridCol w:w="2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97" w:hRule="atLeast"/>
        </w:trPr>
        <w:tc>
          <w:tcPr>
            <w:tcW w:w="2431" w:type="dxa"/>
          </w:tcPr>
          <w:p>
            <w:pPr>
              <w:pStyle w:val="8"/>
              <w:spacing w:before="220"/>
              <w:ind w:left="200"/>
              <w:jc w:val="left"/>
              <w:rPr>
                <w:sz w:val="32"/>
              </w:rPr>
            </w:pPr>
            <w:r>
              <w:rPr>
                <w:sz w:val="32"/>
              </w:rPr>
              <w:t>山东省教育厅</w:t>
            </w:r>
          </w:p>
        </w:tc>
        <w:tc>
          <w:tcPr>
            <w:tcW w:w="2750" w:type="dxa"/>
          </w:tcPr>
          <w:p>
            <w:pPr>
              <w:pStyle w:val="8"/>
              <w:spacing w:line="364" w:lineRule="exact"/>
              <w:ind w:right="179"/>
              <w:rPr>
                <w:sz w:val="32"/>
              </w:rPr>
            </w:pPr>
            <w:r>
              <w:rPr>
                <w:sz w:val="32"/>
              </w:rPr>
              <w:t>山东省人力资源</w:t>
            </w:r>
          </w:p>
          <w:p>
            <w:pPr>
              <w:pStyle w:val="8"/>
              <w:spacing w:before="168" w:line="345" w:lineRule="exact"/>
              <w:ind w:right="177"/>
              <w:rPr>
                <w:sz w:val="32"/>
              </w:rPr>
            </w:pPr>
            <w:r>
              <w:rPr>
                <w:sz w:val="32"/>
              </w:rPr>
              <w:t>和社会保障厅</w:t>
            </w:r>
          </w:p>
        </w:tc>
      </w:tr>
    </w:tbl>
    <w:p>
      <w:pPr>
        <w:pStyle w:val="3"/>
        <w:spacing w:before="7"/>
        <w:rPr>
          <w:sz w:val="12"/>
        </w:rPr>
      </w:pPr>
    </w:p>
    <w:p>
      <w:pPr>
        <w:pStyle w:val="3"/>
        <w:spacing w:before="55"/>
        <w:ind w:left="4585"/>
      </w:pPr>
      <w:r>
        <w:t>2022</w:t>
      </w:r>
      <w:r>
        <w:rPr>
          <w:spacing w:val="-54"/>
        </w:rPr>
        <w:t xml:space="preserve"> 年 </w:t>
      </w:r>
      <w:r>
        <w:t>4</w:t>
      </w:r>
      <w:r>
        <w:rPr>
          <w:spacing w:val="-54"/>
        </w:rPr>
        <w:t xml:space="preserve"> 月 </w:t>
      </w:r>
      <w:r>
        <w:t>19</w:t>
      </w:r>
      <w:r>
        <w:rPr>
          <w:spacing w:val="-41"/>
        </w:rPr>
        <w:t xml:space="preserve"> 日</w:t>
      </w:r>
    </w:p>
    <w:sectPr>
      <w:pgSz w:w="11910" w:h="16840"/>
      <w:pgMar w:top="1580" w:right="142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22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65" w:right="264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ind w:left="29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2022-04-25T09:51:00Z</dcterms:created>
  <dc:creator>文印2(文印室)</dc:creator>
  <cp:lastModifiedBy>WPS_1645061881</cp:lastModifiedBy>
  <dcterms:modified xsi:type="dcterms:W3CDTF">2022-04-25T09:52:13Z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2022-04-25T00:00:00Z</vt:filetime>
  </property>
  <property fmtid="{D5CDD505-2E9C-101B-9397-08002B2CF9AE}" pid="5" name="KSOProductBuildVer">
    <vt:lpwstr>2052-11.1.0.11339</vt:lpwstr>
  </property>
  <property fmtid="{D5CDD505-2E9C-101B-9397-08002B2CF9AE}" pid="6" name="ICV">
    <vt:lpwstr>8CDB1F249326419FB9FAF804FD2A035C</vt:lpwstr>
  </property>
</Properties>
</file>