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930"/>
        <w:rPr>
          <w:rFonts w:ascii="Times New Roman"/>
          <w:i w:val="0"/>
          <w:sz w:val="20"/>
        </w:rPr>
      </w:pPr>
      <w:r>
        <w:rPr>
          <w:rFonts w:ascii="Times New Roman"/>
          <w:i w:val="0"/>
          <w:position w:val="0"/>
          <w:sz w:val="20"/>
        </w:rPr>
        <w:pict>
          <v:shapetype id="_x0000_t202" o:spt="202" coordsize="21600,21600" path="m,l,21600r21600,l21600,xe">
            <v:stroke joinstyle="miter"/>
            <v:path gradientshapeok="t" o:connecttype="rect"/>
          </v:shapetype>
          <v:shape style="width:81pt;height:54.6pt;mso-position-horizontal-relative:char;mso-position-vertical-relative:line" type="#_x0000_t202" filled="false" stroked="true" strokeweight="1pt" strokecolor="#000000">
            <w10:anchorlock/>
            <v:textbox inset="0,0,0,0">
              <w:txbxContent>
                <w:p>
                  <w:pPr>
                    <w:spacing w:line="480" w:lineRule="atLeast" w:before="43"/>
                    <w:ind w:left="320" w:right="317" w:firstLine="0"/>
                    <w:jc w:val="left"/>
                    <w:rPr>
                      <w:i/>
                      <w:sz w:val="24"/>
                    </w:rPr>
                  </w:pPr>
                  <w:r>
                    <w:rPr>
                      <w:i/>
                      <w:sz w:val="24"/>
                    </w:rPr>
                    <w:t>版权所有盗版必究</w:t>
                  </w:r>
                </w:p>
              </w:txbxContent>
            </v:textbox>
            <v:stroke dashstyle="solid"/>
          </v:shape>
        </w:pict>
      </w:r>
      <w:r>
        <w:rPr>
          <w:rFonts w:ascii="Times New Roman"/>
          <w:i w:val="0"/>
          <w:position w:val="0"/>
          <w:sz w:val="20"/>
        </w:rPr>
      </w: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ind w:left="0"/>
        <w:rPr>
          <w:rFonts w:ascii="Times New Roman"/>
          <w:i w:val="0"/>
          <w:sz w:val="20"/>
        </w:rPr>
      </w:pPr>
    </w:p>
    <w:p>
      <w:pPr>
        <w:pStyle w:val="BodyText"/>
        <w:spacing w:before="6"/>
        <w:ind w:left="0"/>
        <w:rPr>
          <w:rFonts w:ascii="Times New Roman"/>
          <w:i w:val="0"/>
          <w:sz w:val="21"/>
        </w:rPr>
      </w:pPr>
    </w:p>
    <w:p>
      <w:pPr>
        <w:spacing w:line="261" w:lineRule="auto" w:before="34"/>
        <w:ind w:left="1252" w:right="1887" w:firstLine="0"/>
        <w:jc w:val="center"/>
        <w:rPr>
          <w:rFonts w:ascii="华文中宋" w:eastAsia="华文中宋" w:hint="eastAsia"/>
          <w:sz w:val="52"/>
        </w:rPr>
      </w:pPr>
      <w:r>
        <w:rPr>
          <w:rFonts w:ascii="华文中宋" w:eastAsia="华文中宋" w:hint="eastAsia"/>
          <w:sz w:val="52"/>
        </w:rPr>
        <w:t>事业单位公开招聘分类考试公共科目笔试考试大纲</w:t>
      </w:r>
    </w:p>
    <w:p>
      <w:pPr>
        <w:spacing w:before="152"/>
        <w:ind w:left="1249" w:right="1887" w:firstLine="0"/>
        <w:jc w:val="center"/>
        <w:rPr>
          <w:i/>
          <w:sz w:val="44"/>
        </w:rPr>
      </w:pPr>
      <w:r>
        <w:rPr>
          <w:i/>
          <w:sz w:val="44"/>
        </w:rPr>
        <w:t>（</w:t>
      </w:r>
      <w:r>
        <w:rPr>
          <w:rFonts w:ascii="Times New Roman" w:eastAsia="Times New Roman"/>
          <w:sz w:val="44"/>
        </w:rPr>
        <w:t>2022 </w:t>
      </w:r>
      <w:r>
        <w:rPr>
          <w:i/>
          <w:sz w:val="44"/>
        </w:rPr>
        <w:t>年版）</w:t>
      </w: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spacing w:before="9"/>
        <w:ind w:left="0"/>
        <w:rPr>
          <w:sz w:val="52"/>
        </w:rPr>
      </w:pPr>
    </w:p>
    <w:p>
      <w:pPr>
        <w:pStyle w:val="Heading3"/>
        <w:spacing w:line="504" w:lineRule="exact"/>
        <w:ind w:left="1247" w:right="1887" w:firstLine="0"/>
        <w:jc w:val="center"/>
        <w:rPr>
          <w:rFonts w:ascii="华文中宋" w:eastAsia="华文中宋" w:hint="eastAsia"/>
        </w:rPr>
      </w:pPr>
      <w:r>
        <w:rPr>
          <w:rFonts w:ascii="华文中宋" w:eastAsia="华文中宋" w:hint="eastAsia"/>
        </w:rPr>
        <w:t>人力资源和社会保障部人事考试中心</w:t>
      </w:r>
    </w:p>
    <w:p>
      <w:pPr>
        <w:spacing w:line="504" w:lineRule="exact" w:before="0"/>
        <w:ind w:left="1249" w:right="1887" w:firstLine="0"/>
        <w:jc w:val="center"/>
        <w:rPr>
          <w:rFonts w:ascii="华文中宋" w:eastAsia="华文中宋" w:hint="eastAsia"/>
          <w:sz w:val="32"/>
        </w:rPr>
      </w:pPr>
      <w:r>
        <w:rPr>
          <w:rFonts w:ascii="Times New Roman" w:eastAsia="Times New Roman"/>
          <w:sz w:val="32"/>
        </w:rPr>
        <w:t>2022 </w:t>
      </w:r>
      <w:r>
        <w:rPr>
          <w:rFonts w:ascii="华文中宋" w:eastAsia="华文中宋" w:hint="eastAsia"/>
          <w:sz w:val="32"/>
        </w:rPr>
        <w:t>年 </w:t>
      </w:r>
      <w:r>
        <w:rPr>
          <w:rFonts w:ascii="Times New Roman" w:eastAsia="Times New Roman"/>
          <w:sz w:val="32"/>
        </w:rPr>
        <w:t>2 </w:t>
      </w:r>
      <w:r>
        <w:rPr>
          <w:rFonts w:ascii="华文中宋" w:eastAsia="华文中宋" w:hint="eastAsia"/>
          <w:sz w:val="32"/>
        </w:rPr>
        <w:t>月</w:t>
      </w:r>
    </w:p>
    <w:p>
      <w:pPr>
        <w:spacing w:after="0" w:line="504" w:lineRule="exact"/>
        <w:jc w:val="center"/>
        <w:rPr>
          <w:rFonts w:ascii="华文中宋" w:eastAsia="华文中宋" w:hint="eastAsia"/>
          <w:sz w:val="32"/>
        </w:rPr>
        <w:sectPr>
          <w:type w:val="continuous"/>
          <w:pgSz w:w="11910" w:h="16840"/>
          <w:pgMar w:top="1420" w:bottom="280" w:left="1580" w:right="940"/>
        </w:sectPr>
      </w:pPr>
    </w:p>
    <w:p>
      <w:pPr>
        <w:pStyle w:val="BodyText"/>
        <w:spacing w:before="11"/>
        <w:ind w:left="0"/>
        <w:rPr>
          <w:rFonts w:ascii="华文中宋"/>
          <w:i w:val="0"/>
          <w:sz w:val="24"/>
        </w:rPr>
      </w:pPr>
    </w:p>
    <w:p>
      <w:pPr>
        <w:pStyle w:val="Heading1"/>
        <w:spacing w:before="50"/>
        <w:ind w:left="1249" w:right="1887" w:firstLine="0"/>
        <w:jc w:val="center"/>
      </w:pPr>
      <w:bookmarkStart w:name="_bookmark0" w:id="1"/>
      <w:bookmarkEnd w:id="1"/>
      <w:r>
        <w:rPr/>
      </w:r>
      <w:r>
        <w:rPr/>
        <w:t>编制说明</w:t>
      </w:r>
    </w:p>
    <w:p>
      <w:pPr>
        <w:pStyle w:val="BodyText"/>
        <w:ind w:left="0"/>
        <w:rPr>
          <w:rFonts w:ascii="黑体"/>
          <w:i w:val="0"/>
          <w:sz w:val="36"/>
        </w:rPr>
      </w:pPr>
    </w:p>
    <w:p>
      <w:pPr>
        <w:spacing w:line="374" w:lineRule="auto" w:before="322"/>
        <w:ind w:left="220" w:right="704" w:firstLine="640"/>
        <w:jc w:val="left"/>
        <w:rPr>
          <w:i/>
          <w:sz w:val="32"/>
        </w:rPr>
      </w:pPr>
      <w:r>
        <w:rPr>
          <w:i/>
          <w:sz w:val="32"/>
        </w:rPr>
        <w:t>事业单位是国家为了社会公益目的，由国家机关举办或</w:t>
      </w:r>
      <w:r>
        <w:rPr>
          <w:i/>
          <w:w w:val="95"/>
          <w:sz w:val="32"/>
        </w:rPr>
        <w:t>者其他组织利用国有资产举办的，从事教育、科技、文化、 卫生等活动的社会服务组织。我国事业单位涉及领域广泛， </w:t>
      </w:r>
      <w:r>
        <w:rPr>
          <w:i/>
          <w:sz w:val="32"/>
        </w:rPr>
        <w:t>种类繁多，是专业技术人员的主要聚集地。事业单位人才队伍是我们党执政兴国的重要依靠力量，是实施人才强国战略的有力支撑，是社会主义现代化建设的重要人才保障。</w:t>
      </w:r>
    </w:p>
    <w:p>
      <w:pPr>
        <w:spacing w:line="374" w:lineRule="auto" w:before="3"/>
        <w:ind w:left="220" w:right="697" w:firstLine="640"/>
        <w:jc w:val="left"/>
        <w:rPr>
          <w:i/>
          <w:sz w:val="32"/>
        </w:rPr>
      </w:pPr>
      <w:r>
        <w:rPr>
          <w:i/>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w:t>
      </w:r>
      <w:r>
        <w:rPr>
          <w:i/>
          <w:w w:val="95"/>
          <w:sz w:val="32"/>
        </w:rPr>
        <w:t>事业单位公开招聘制度，积极探索公开招聘分类考试办法， </w:t>
      </w:r>
      <w:r>
        <w:rPr>
          <w:i/>
          <w:sz w:val="32"/>
        </w:rPr>
        <w:t>增强公开招聘考试的规范性、针对性和科学性，对促进高质量就业，实现事业单位选人用人考试评价目标，维护社会公平正义具有十分重要的意义。</w:t>
      </w:r>
    </w:p>
    <w:p>
      <w:pPr>
        <w:spacing w:line="374" w:lineRule="auto" w:before="5"/>
        <w:ind w:left="220" w:right="858" w:firstLine="640"/>
        <w:jc w:val="both"/>
        <w:rPr>
          <w:i/>
          <w:sz w:val="32"/>
        </w:rPr>
      </w:pPr>
      <w:r>
        <w:rPr>
          <w:i/>
          <w:spacing w:val="-20"/>
          <w:sz w:val="32"/>
        </w:rPr>
        <w:t>依据《事业单位人事管理条例》、《事业单位公开招聘人</w:t>
      </w:r>
      <w:r>
        <w:rPr>
          <w:i/>
          <w:spacing w:val="-30"/>
          <w:sz w:val="32"/>
        </w:rPr>
        <w:t>员暂行规定》、《事业单位岗位设置管理试行办法》、《关于进</w:t>
      </w:r>
      <w:r>
        <w:rPr>
          <w:i/>
          <w:spacing w:val="-3"/>
          <w:sz w:val="32"/>
        </w:rPr>
        <w:t>一步规范事业单位公开招聘工作的通知》和《关于进一步深化事业单位人事制度改革的意见》的规定和要求，人力资源</w:t>
      </w:r>
    </w:p>
    <w:p>
      <w:pPr>
        <w:spacing w:after="0" w:line="374" w:lineRule="auto"/>
        <w:jc w:val="both"/>
        <w:rPr>
          <w:sz w:val="32"/>
        </w:rPr>
        <w:sectPr>
          <w:footerReference w:type="default" r:id="rId5"/>
          <w:pgSz w:w="11910" w:h="16840"/>
          <w:pgMar w:footer="1124" w:header="0" w:top="1580" w:bottom="1320" w:left="1580" w:right="940"/>
          <w:pgNumType w:start="2"/>
        </w:sectPr>
      </w:pPr>
    </w:p>
    <w:p>
      <w:pPr>
        <w:spacing w:line="374" w:lineRule="auto" w:before="33"/>
        <w:ind w:left="220" w:right="857" w:firstLine="0"/>
        <w:jc w:val="both"/>
        <w:rPr>
          <w:i/>
          <w:sz w:val="32"/>
        </w:rPr>
      </w:pPr>
      <w:r>
        <w:rPr>
          <w:i/>
          <w:spacing w:val="-2"/>
          <w:sz w:val="32"/>
        </w:rPr>
        <w:t>社会保障部人事考试中心组织多领域专家，从理论和实践两</w:t>
      </w:r>
      <w:r>
        <w:rPr>
          <w:i/>
          <w:spacing w:val="-5"/>
          <w:sz w:val="32"/>
        </w:rPr>
        <w:t>个方面，对全国事业单位公开招聘工作进行了深入地分析研</w:t>
      </w:r>
      <w:r>
        <w:rPr>
          <w:i/>
          <w:spacing w:val="-4"/>
          <w:sz w:val="32"/>
        </w:rPr>
        <w:t>究，提出了针对不同行业、专业和岗位特点的公开招聘分类</w:t>
      </w:r>
      <w:r>
        <w:rPr>
          <w:i/>
          <w:spacing w:val="-7"/>
          <w:sz w:val="32"/>
        </w:rPr>
        <w:t>实施意见，研究制定了事业单位公开招聘分类考试公共科目</w:t>
      </w:r>
      <w:r>
        <w:rPr>
          <w:i/>
          <w:sz w:val="32"/>
        </w:rPr>
        <w:t>笔试考试大纲。</w:t>
      </w:r>
    </w:p>
    <w:p>
      <w:pPr>
        <w:spacing w:line="374" w:lineRule="auto" w:before="1"/>
        <w:ind w:left="220" w:right="813" w:firstLine="640"/>
        <w:jc w:val="left"/>
        <w:rPr>
          <w:i/>
          <w:sz w:val="32"/>
        </w:rPr>
      </w:pPr>
      <w:r>
        <w:rPr>
          <w:i/>
          <w:sz w:val="32"/>
        </w:rPr>
        <w:t>本大纲主要适用于事业单位公开招聘新进人员，供有关部门和考生参考使用。</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7"/>
        <w:ind w:left="0"/>
        <w:rPr>
          <w:sz w:val="30"/>
        </w:rPr>
      </w:pPr>
    </w:p>
    <w:p>
      <w:pPr>
        <w:spacing w:before="0"/>
        <w:ind w:left="220" w:right="0" w:firstLine="0"/>
        <w:jc w:val="left"/>
        <w:rPr>
          <w:rFonts w:ascii="黑体" w:eastAsia="黑体" w:hint="eastAsia"/>
          <w:sz w:val="44"/>
        </w:rPr>
      </w:pPr>
      <w:r>
        <w:rPr>
          <w:rFonts w:ascii="黑体" w:eastAsia="黑体" w:hint="eastAsia"/>
          <w:sz w:val="44"/>
        </w:rPr>
        <w:t>[郑重声明]</w:t>
      </w:r>
    </w:p>
    <w:p>
      <w:pPr>
        <w:pStyle w:val="Heading3"/>
        <w:spacing w:line="350" w:lineRule="auto" w:before="166"/>
        <w:ind w:left="220" w:right="710" w:firstLine="640"/>
      </w:pPr>
      <w:r>
        <w:rPr/>
        <w:t>本大纲仅供各级人力资源和社会保障部门组织实施事 </w:t>
      </w:r>
      <w:r>
        <w:rPr>
          <w:spacing w:val="3"/>
          <w:w w:val="95"/>
        </w:rPr>
        <w:t>业单位公开招聘分类考试和应试考生备考使用。未经许可， </w:t>
      </w:r>
      <w:r>
        <w:rPr>
          <w:spacing w:val="-2"/>
        </w:rPr>
        <w:t>任何其他组织和个人不得进行印刷出版、转载，不得以盈利为目的使用。</w:t>
      </w:r>
    </w:p>
    <w:p>
      <w:pPr>
        <w:spacing w:after="0" w:line="350" w:lineRule="auto"/>
        <w:sectPr>
          <w:pgSz w:w="11910" w:h="16840"/>
          <w:pgMar w:header="0" w:footer="1124" w:top="1580" w:bottom="1320" w:left="1580" w:right="940"/>
        </w:sectPr>
      </w:pPr>
    </w:p>
    <w:p>
      <w:pPr>
        <w:tabs>
          <w:tab w:pos="1543" w:val="left" w:leader="none"/>
        </w:tabs>
        <w:spacing w:before="21"/>
        <w:ind w:left="0" w:right="633" w:firstLine="0"/>
        <w:jc w:val="center"/>
        <w:rPr>
          <w:rFonts w:ascii="华文中宋" w:eastAsia="华文中宋" w:hint="eastAsia"/>
          <w:sz w:val="44"/>
        </w:rPr>
      </w:pPr>
      <w:r>
        <w:rPr>
          <w:rFonts w:ascii="华文中宋" w:eastAsia="华文中宋" w:hint="eastAsia"/>
          <w:sz w:val="44"/>
        </w:rPr>
        <w:t>目</w:t>
        <w:tab/>
        <w:t>录</w:t>
      </w:r>
    </w:p>
    <w:sdt>
      <w:sdtPr>
        <w:docPartObj>
          <w:docPartGallery w:val="Table of Contents"/>
          <w:docPartUnique/>
        </w:docPartObj>
      </w:sdtPr>
      <w:sdtEndPr/>
      <w:sdtContent>
        <w:p>
          <w:pPr>
            <w:pStyle w:val="TOC1"/>
            <w:tabs>
              <w:tab w:pos="8922" w:val="left" w:leader="dot"/>
            </w:tabs>
            <w:spacing w:before="730"/>
            <w:ind w:left="0" w:firstLine="0"/>
            <w:rPr>
              <w:rFonts w:ascii="Times New Roman" w:eastAsia="Times New Roman"/>
            </w:rPr>
          </w:pPr>
          <w:hyperlink w:history="true" w:anchor="_bookmark0">
            <w:r>
              <w:rPr/>
              <w:t>编制说明</w:t>
              <w:tab/>
            </w:r>
            <w:r>
              <w:rPr>
                <w:rFonts w:ascii="Times New Roman" w:eastAsia="Times New Roman"/>
              </w:rPr>
              <w:t>2</w:t>
            </w:r>
          </w:hyperlink>
        </w:p>
        <w:p>
          <w:pPr>
            <w:pStyle w:val="TOC1"/>
            <w:numPr>
              <w:ilvl w:val="0"/>
              <w:numId w:val="1"/>
            </w:numPr>
            <w:tabs>
              <w:tab w:pos="489" w:val="left" w:leader="none"/>
              <w:tab w:pos="490" w:val="left" w:leader="none"/>
              <w:tab w:pos="8922" w:val="left" w:leader="dot"/>
            </w:tabs>
            <w:spacing w:line="240" w:lineRule="auto" w:before="222" w:after="0"/>
            <w:ind w:left="710" w:right="100" w:hanging="710"/>
            <w:jc w:val="right"/>
            <w:rPr>
              <w:rFonts w:ascii="Times New Roman" w:eastAsia="Times New Roman"/>
            </w:rPr>
          </w:pPr>
          <w:hyperlink w:history="true" w:anchor="_bookmark1">
            <w:r>
              <w:rPr/>
              <w:t>考试类别设置</w:t>
              <w:tab/>
            </w:r>
            <w:r>
              <w:rPr>
                <w:rFonts w:ascii="Times New Roman" w:eastAsia="Times New Roman"/>
              </w:rPr>
              <w:t>5</w:t>
            </w:r>
          </w:hyperlink>
        </w:p>
        <w:p>
          <w:pPr>
            <w:pStyle w:val="TOC1"/>
            <w:numPr>
              <w:ilvl w:val="0"/>
              <w:numId w:val="1"/>
            </w:numPr>
            <w:tabs>
              <w:tab w:pos="489" w:val="left" w:leader="none"/>
              <w:tab w:pos="490" w:val="left" w:leader="none"/>
              <w:tab w:pos="8922" w:val="left" w:leader="dot"/>
            </w:tabs>
            <w:spacing w:line="240" w:lineRule="auto" w:before="219" w:after="0"/>
            <w:ind w:left="710" w:right="100" w:hanging="710"/>
            <w:jc w:val="right"/>
            <w:rPr>
              <w:rFonts w:ascii="Times New Roman" w:eastAsia="Times New Roman"/>
            </w:rPr>
          </w:pPr>
          <w:hyperlink w:history="true" w:anchor="_bookmark2">
            <w:r>
              <w:rPr/>
              <w:t>公共科目设置及测评内容</w:t>
              <w:tab/>
            </w:r>
            <w:r>
              <w:rPr>
                <w:rFonts w:ascii="Times New Roman" w:eastAsia="Times New Roman"/>
              </w:rPr>
              <w:t>5</w:t>
            </w:r>
          </w:hyperlink>
        </w:p>
        <w:p>
          <w:pPr>
            <w:pStyle w:val="TOC4"/>
            <w:numPr>
              <w:ilvl w:val="1"/>
              <w:numId w:val="1"/>
            </w:numPr>
            <w:tabs>
              <w:tab w:pos="1002" w:val="left" w:leader="none"/>
              <w:tab w:pos="1003" w:val="left" w:leader="none"/>
              <w:tab w:pos="9143" w:val="left" w:leader="dot"/>
            </w:tabs>
            <w:spacing w:line="240" w:lineRule="auto" w:before="222" w:after="0"/>
            <w:ind w:left="1002" w:right="0" w:hanging="572"/>
            <w:jc w:val="left"/>
            <w:rPr>
              <w:rFonts w:ascii="Times New Roman" w:eastAsia="Times New Roman"/>
              <w:i w:val="0"/>
            </w:rPr>
          </w:pPr>
          <w:hyperlink w:history="true" w:anchor="_bookmark3">
            <w:r>
              <w:rPr/>
              <w:t>公共</w:t>
            </w:r>
            <w:r>
              <w:rPr>
                <w:spacing w:val="-3"/>
              </w:rPr>
              <w:t>科</w:t>
            </w:r>
            <w:r>
              <w:rPr/>
              <w:t>目名称</w:t>
              <w:tab/>
            </w:r>
            <w:r>
              <w:rPr>
                <w:rFonts w:ascii="Times New Roman" w:eastAsia="Times New Roman"/>
                <w:i w:val="0"/>
              </w:rPr>
              <w:t>5</w:t>
            </w:r>
          </w:hyperlink>
        </w:p>
        <w:p>
          <w:pPr>
            <w:pStyle w:val="TOC4"/>
            <w:numPr>
              <w:ilvl w:val="1"/>
              <w:numId w:val="1"/>
            </w:numPr>
            <w:tabs>
              <w:tab w:pos="1002" w:val="left" w:leader="none"/>
              <w:tab w:pos="1003" w:val="left" w:leader="none"/>
              <w:tab w:pos="9143" w:val="left" w:leader="dot"/>
            </w:tabs>
            <w:spacing w:line="240" w:lineRule="auto" w:before="102" w:after="0"/>
            <w:ind w:left="1002" w:right="0" w:hanging="572"/>
            <w:jc w:val="left"/>
            <w:rPr>
              <w:rFonts w:ascii="Times New Roman" w:eastAsia="Times New Roman"/>
              <w:i w:val="0"/>
            </w:rPr>
          </w:pPr>
          <w:hyperlink w:history="true" w:anchor="_bookmark4">
            <w:r>
              <w:rPr/>
              <w:t>考试</w:t>
            </w:r>
            <w:r>
              <w:rPr>
                <w:spacing w:val="-3"/>
              </w:rPr>
              <w:t>时</w:t>
            </w:r>
            <w:r>
              <w:rPr/>
              <w:t>间及</w:t>
            </w:r>
            <w:r>
              <w:rPr>
                <w:spacing w:val="-3"/>
              </w:rPr>
              <w:t>分</w:t>
            </w:r>
            <w:r>
              <w:rPr/>
              <w:t>值</w:t>
              <w:tab/>
            </w:r>
            <w:r>
              <w:rPr>
                <w:rFonts w:ascii="Times New Roman" w:eastAsia="Times New Roman"/>
                <w:i w:val="0"/>
              </w:rPr>
              <w:t>6</w:t>
            </w:r>
          </w:hyperlink>
        </w:p>
        <w:p>
          <w:pPr>
            <w:pStyle w:val="TOC2"/>
            <w:numPr>
              <w:ilvl w:val="1"/>
              <w:numId w:val="1"/>
            </w:numPr>
            <w:tabs>
              <w:tab w:pos="571" w:val="left" w:leader="none"/>
              <w:tab w:pos="1003" w:val="left" w:leader="none"/>
              <w:tab w:pos="8711" w:val="left" w:leader="dot"/>
            </w:tabs>
            <w:spacing w:line="240" w:lineRule="auto" w:before="101" w:after="0"/>
            <w:ind w:left="1002" w:right="100" w:hanging="1003"/>
            <w:jc w:val="right"/>
            <w:rPr>
              <w:rFonts w:ascii="Times New Roman" w:eastAsia="Times New Roman"/>
              <w:i w:val="0"/>
            </w:rPr>
          </w:pPr>
          <w:hyperlink w:history="true" w:anchor="_bookmark5">
            <w:r>
              <w:rPr/>
              <w:t>测评</w:t>
            </w:r>
            <w:r>
              <w:rPr>
                <w:spacing w:val="-3"/>
              </w:rPr>
              <w:t>内</w:t>
            </w:r>
            <w:r>
              <w:rPr/>
              <w:t>容</w:t>
              <w:tab/>
            </w:r>
            <w:r>
              <w:rPr>
                <w:rFonts w:ascii="Times New Roman" w:eastAsia="Times New Roman"/>
                <w:i w:val="0"/>
              </w:rPr>
              <w:t>6</w:t>
            </w:r>
          </w:hyperlink>
        </w:p>
        <w:p>
          <w:pPr>
            <w:pStyle w:val="TOC1"/>
            <w:numPr>
              <w:ilvl w:val="0"/>
              <w:numId w:val="1"/>
            </w:numPr>
            <w:tabs>
              <w:tab w:pos="489" w:val="left" w:leader="none"/>
              <w:tab w:pos="490" w:val="left" w:leader="none"/>
              <w:tab w:pos="8922" w:val="left" w:leader="dot"/>
            </w:tabs>
            <w:spacing w:line="240" w:lineRule="auto" w:before="222" w:after="0"/>
            <w:ind w:left="710" w:right="100" w:hanging="710"/>
            <w:jc w:val="right"/>
            <w:rPr>
              <w:rFonts w:ascii="Times New Roman" w:eastAsia="Times New Roman"/>
            </w:rPr>
          </w:pPr>
          <w:hyperlink w:history="true" w:anchor="_bookmark6">
            <w:r>
              <w:rPr/>
              <w:t>类别确定</w:t>
              <w:tab/>
            </w:r>
            <w:r>
              <w:rPr>
                <w:rFonts w:ascii="Times New Roman" w:eastAsia="Times New Roman"/>
              </w:rPr>
              <w:t>6</w:t>
            </w:r>
          </w:hyperlink>
        </w:p>
        <w:p>
          <w:pPr>
            <w:pStyle w:val="TOC1"/>
            <w:numPr>
              <w:ilvl w:val="0"/>
              <w:numId w:val="1"/>
            </w:numPr>
            <w:tabs>
              <w:tab w:pos="489" w:val="left" w:leader="none"/>
              <w:tab w:pos="490" w:val="left" w:leader="none"/>
              <w:tab w:pos="8922" w:val="left" w:leader="dot"/>
            </w:tabs>
            <w:spacing w:line="240" w:lineRule="auto" w:before="222" w:after="0"/>
            <w:ind w:left="710" w:right="100" w:hanging="710"/>
            <w:jc w:val="right"/>
            <w:rPr>
              <w:rFonts w:ascii="Times New Roman" w:eastAsia="Times New Roman"/>
            </w:rPr>
          </w:pPr>
          <w:hyperlink w:history="true" w:anchor="_bookmark7">
            <w:r>
              <w:rPr/>
              <w:t>成绩使用</w:t>
              <w:tab/>
            </w:r>
            <w:r>
              <w:rPr>
                <w:rFonts w:ascii="Times New Roman" w:eastAsia="Times New Roman"/>
              </w:rPr>
              <w:t>6</w:t>
            </w:r>
          </w:hyperlink>
        </w:p>
        <w:p>
          <w:pPr>
            <w:pStyle w:val="TOC1"/>
            <w:numPr>
              <w:ilvl w:val="0"/>
              <w:numId w:val="1"/>
            </w:numPr>
            <w:tabs>
              <w:tab w:pos="489" w:val="left" w:leader="none"/>
              <w:tab w:pos="490" w:val="left" w:leader="none"/>
              <w:tab w:pos="8922" w:val="left" w:leader="dot"/>
            </w:tabs>
            <w:spacing w:line="240" w:lineRule="auto" w:before="219" w:after="0"/>
            <w:ind w:left="710" w:right="100" w:hanging="710"/>
            <w:jc w:val="right"/>
            <w:rPr>
              <w:rFonts w:ascii="Times New Roman" w:eastAsia="Times New Roman"/>
            </w:rPr>
          </w:pPr>
          <w:hyperlink w:history="true" w:anchor="_bookmark8">
            <w:r>
              <w:rPr/>
              <w:t>公共科目分类考试大纲</w:t>
              <w:tab/>
            </w:r>
            <w:r>
              <w:rPr>
                <w:rFonts w:ascii="Times New Roman" w:eastAsia="Times New Roman"/>
              </w:rPr>
              <w:t>7</w:t>
            </w:r>
          </w:hyperlink>
        </w:p>
        <w:p>
          <w:pPr>
            <w:pStyle w:val="TOC3"/>
            <w:numPr>
              <w:ilvl w:val="1"/>
              <w:numId w:val="1"/>
            </w:numPr>
            <w:tabs>
              <w:tab w:pos="571" w:val="left" w:leader="none"/>
              <w:tab w:pos="572" w:val="left" w:leader="none"/>
              <w:tab w:pos="8711" w:val="left" w:leader="dot"/>
            </w:tabs>
            <w:spacing w:line="240" w:lineRule="auto" w:before="222" w:after="0"/>
            <w:ind w:left="1002" w:right="100" w:hanging="1003"/>
            <w:jc w:val="right"/>
            <w:rPr>
              <w:rFonts w:ascii="Times New Roman" w:eastAsia="Times New Roman"/>
              <w:b w:val="0"/>
              <w:i w:val="0"/>
              <w:sz w:val="28"/>
            </w:rPr>
          </w:pPr>
          <w:hyperlink w:history="true" w:anchor="_bookmark9">
            <w:r>
              <w:rPr>
                <w:b w:val="0"/>
                <w:sz w:val="28"/>
              </w:rPr>
              <w:t>综合</w:t>
            </w:r>
            <w:r>
              <w:rPr>
                <w:b w:val="0"/>
                <w:spacing w:val="-3"/>
                <w:sz w:val="28"/>
              </w:rPr>
              <w:t>管</w:t>
            </w:r>
            <w:r>
              <w:rPr>
                <w:b w:val="0"/>
                <w:sz w:val="28"/>
              </w:rPr>
              <w:t>理类（</w:t>
            </w:r>
            <w:r>
              <w:rPr>
                <w:rFonts w:ascii="Times New Roman" w:eastAsia="Times New Roman"/>
                <w:b w:val="0"/>
                <w:i w:val="0"/>
                <w:sz w:val="28"/>
              </w:rPr>
              <w:t>A</w:t>
            </w:r>
            <w:r>
              <w:rPr>
                <w:rFonts w:ascii="Times New Roman" w:eastAsia="Times New Roman"/>
                <w:b w:val="0"/>
                <w:i w:val="0"/>
                <w:spacing w:val="-1"/>
                <w:sz w:val="28"/>
              </w:rPr>
              <w:t> </w:t>
            </w:r>
            <w:r>
              <w:rPr>
                <w:b w:val="0"/>
                <w:sz w:val="28"/>
              </w:rPr>
              <w:t>类）</w:t>
              <w:tab/>
            </w:r>
            <w:r>
              <w:rPr>
                <w:rFonts w:ascii="Times New Roman" w:eastAsia="Times New Roman"/>
                <w:b w:val="0"/>
                <w:i w:val="0"/>
                <w:sz w:val="28"/>
              </w:rPr>
              <w:t>7</w:t>
            </w:r>
          </w:hyperlink>
        </w:p>
        <w:p>
          <w:pPr>
            <w:pStyle w:val="TOC2"/>
            <w:numPr>
              <w:ilvl w:val="2"/>
              <w:numId w:val="1"/>
            </w:numPr>
            <w:tabs>
              <w:tab w:pos="839" w:val="left" w:leader="none"/>
              <w:tab w:pos="840" w:val="left" w:leader="none"/>
              <w:tab w:pos="8502" w:val="left" w:leader="dot"/>
            </w:tabs>
            <w:spacing w:line="240" w:lineRule="auto" w:before="103" w:after="0"/>
            <w:ind w:left="1480" w:right="100" w:hanging="1481"/>
            <w:jc w:val="right"/>
            <w:rPr>
              <w:rFonts w:ascii="Times New Roman" w:eastAsia="Times New Roman"/>
              <w:i w:val="0"/>
            </w:rPr>
          </w:pPr>
          <w:hyperlink w:history="true" w:anchor="_bookmark10">
            <w:r>
              <w:rPr/>
              <w:t>《职业</w:t>
            </w:r>
            <w:r>
              <w:rPr>
                <w:spacing w:val="-3"/>
              </w:rPr>
              <w:t>能力</w:t>
            </w:r>
            <w:r>
              <w:rPr/>
              <w:t>倾向测</w:t>
            </w:r>
            <w:r>
              <w:rPr>
                <w:spacing w:val="-3"/>
              </w:rPr>
              <w:t>验</w:t>
            </w:r>
            <w:r>
              <w:rPr/>
              <w:t>（</w:t>
            </w:r>
            <w:r>
              <w:rPr>
                <w:rFonts w:ascii="Times New Roman" w:eastAsia="Times New Roman"/>
                <w:i w:val="0"/>
              </w:rPr>
              <w:t>A</w:t>
            </w:r>
            <w:r>
              <w:rPr>
                <w:rFonts w:ascii="Times New Roman" w:eastAsia="Times New Roman"/>
                <w:i w:val="0"/>
                <w:spacing w:val="-1"/>
              </w:rPr>
              <w:t> </w:t>
            </w:r>
            <w:r>
              <w:rPr/>
              <w:t>类</w:t>
            </w:r>
            <w:r>
              <w:rPr>
                <w:spacing w:val="-142"/>
              </w:rPr>
              <w:t>）</w:t>
            </w:r>
            <w:r>
              <w:rPr/>
              <w:t>》</w:t>
              <w:tab/>
            </w:r>
            <w:r>
              <w:rPr>
                <w:rFonts w:ascii="Times New Roman" w:eastAsia="Times New Roman"/>
                <w:i w:val="0"/>
              </w:rPr>
              <w:t>7</w:t>
            </w:r>
          </w:hyperlink>
        </w:p>
        <w:p>
          <w:pPr>
            <w:pStyle w:val="TOC3"/>
            <w:numPr>
              <w:ilvl w:val="2"/>
              <w:numId w:val="1"/>
            </w:numPr>
            <w:tabs>
              <w:tab w:pos="839" w:val="left" w:leader="none"/>
              <w:tab w:pos="840" w:val="left" w:leader="none"/>
              <w:tab w:pos="8361" w:val="left" w:leader="dot"/>
            </w:tabs>
            <w:spacing w:line="240" w:lineRule="auto" w:before="99" w:after="0"/>
            <w:ind w:left="1480" w:right="99" w:hanging="1481"/>
            <w:jc w:val="right"/>
            <w:rPr>
              <w:rFonts w:ascii="Times New Roman" w:eastAsia="Times New Roman"/>
              <w:b w:val="0"/>
              <w:i w:val="0"/>
              <w:sz w:val="28"/>
            </w:rPr>
          </w:pPr>
          <w:hyperlink w:history="true" w:anchor="_bookmark11">
            <w:r>
              <w:rPr>
                <w:b w:val="0"/>
                <w:sz w:val="28"/>
              </w:rPr>
              <w:t>《综合</w:t>
            </w:r>
            <w:r>
              <w:rPr>
                <w:b w:val="0"/>
                <w:spacing w:val="-3"/>
                <w:sz w:val="28"/>
              </w:rPr>
              <w:t>应用</w:t>
            </w:r>
            <w:r>
              <w:rPr>
                <w:b w:val="0"/>
                <w:sz w:val="28"/>
              </w:rPr>
              <w:t>能力（</w:t>
            </w:r>
            <w:r>
              <w:rPr>
                <w:rFonts w:ascii="Times New Roman" w:eastAsia="Times New Roman"/>
                <w:b w:val="0"/>
                <w:i w:val="0"/>
                <w:sz w:val="28"/>
              </w:rPr>
              <w:t>A</w:t>
            </w:r>
            <w:r>
              <w:rPr>
                <w:rFonts w:ascii="Times New Roman" w:eastAsia="Times New Roman"/>
                <w:b w:val="0"/>
                <w:i w:val="0"/>
                <w:spacing w:val="-2"/>
                <w:sz w:val="28"/>
              </w:rPr>
              <w:t> </w:t>
            </w:r>
            <w:r>
              <w:rPr>
                <w:b w:val="0"/>
                <w:sz w:val="28"/>
              </w:rPr>
              <w:t>类</w:t>
            </w:r>
            <w:r>
              <w:rPr>
                <w:b w:val="0"/>
                <w:spacing w:val="-140"/>
                <w:sz w:val="28"/>
              </w:rPr>
              <w:t>）</w:t>
            </w:r>
            <w:r>
              <w:rPr>
                <w:b w:val="0"/>
                <w:sz w:val="28"/>
              </w:rPr>
              <w:t>》</w:t>
              <w:tab/>
            </w:r>
            <w:r>
              <w:rPr>
                <w:rFonts w:ascii="Times New Roman" w:eastAsia="Times New Roman"/>
                <w:b w:val="0"/>
                <w:i w:val="0"/>
                <w:sz w:val="28"/>
              </w:rPr>
              <w:t>15</w:t>
            </w:r>
          </w:hyperlink>
        </w:p>
        <w:p>
          <w:pPr>
            <w:pStyle w:val="TOC3"/>
            <w:numPr>
              <w:ilvl w:val="1"/>
              <w:numId w:val="1"/>
            </w:numPr>
            <w:tabs>
              <w:tab w:pos="571" w:val="left" w:leader="none"/>
              <w:tab w:pos="572" w:val="left" w:leader="none"/>
              <w:tab w:pos="8569" w:val="left" w:leader="dot"/>
            </w:tabs>
            <w:spacing w:line="240" w:lineRule="auto" w:before="103" w:after="0"/>
            <w:ind w:left="1002" w:right="99" w:hanging="1003"/>
            <w:jc w:val="right"/>
            <w:rPr>
              <w:rFonts w:ascii="Times New Roman" w:eastAsia="Times New Roman"/>
              <w:b w:val="0"/>
              <w:i w:val="0"/>
              <w:sz w:val="28"/>
            </w:rPr>
          </w:pPr>
          <w:hyperlink w:history="true" w:anchor="_bookmark12">
            <w:r>
              <w:rPr>
                <w:b w:val="0"/>
                <w:sz w:val="28"/>
              </w:rPr>
              <w:t>社会</w:t>
            </w:r>
            <w:r>
              <w:rPr>
                <w:b w:val="0"/>
                <w:spacing w:val="-3"/>
                <w:sz w:val="28"/>
              </w:rPr>
              <w:t>科</w:t>
            </w:r>
            <w:r>
              <w:rPr>
                <w:b w:val="0"/>
                <w:sz w:val="28"/>
              </w:rPr>
              <w:t>学专</w:t>
            </w:r>
            <w:r>
              <w:rPr>
                <w:b w:val="0"/>
                <w:spacing w:val="-3"/>
                <w:sz w:val="28"/>
              </w:rPr>
              <w:t>技</w:t>
            </w:r>
            <w:r>
              <w:rPr>
                <w:b w:val="0"/>
                <w:sz w:val="28"/>
              </w:rPr>
              <w:t>类（</w:t>
            </w:r>
            <w:r>
              <w:rPr>
                <w:rFonts w:ascii="Times New Roman" w:eastAsia="Times New Roman"/>
                <w:b w:val="0"/>
                <w:i w:val="0"/>
                <w:sz w:val="28"/>
              </w:rPr>
              <w:t>B</w:t>
            </w:r>
            <w:r>
              <w:rPr>
                <w:rFonts w:ascii="Times New Roman" w:eastAsia="Times New Roman"/>
                <w:b w:val="0"/>
                <w:i w:val="0"/>
                <w:spacing w:val="-1"/>
                <w:sz w:val="28"/>
              </w:rPr>
              <w:t> </w:t>
            </w:r>
            <w:r>
              <w:rPr>
                <w:b w:val="0"/>
                <w:sz w:val="28"/>
              </w:rPr>
              <w:t>类）</w:t>
              <w:tab/>
            </w:r>
            <w:r>
              <w:rPr>
                <w:rFonts w:ascii="Times New Roman" w:eastAsia="Times New Roman"/>
                <w:b w:val="0"/>
                <w:i w:val="0"/>
                <w:sz w:val="28"/>
              </w:rPr>
              <w:t>17</w:t>
            </w:r>
          </w:hyperlink>
        </w:p>
        <w:p>
          <w:pPr>
            <w:pStyle w:val="TOC3"/>
            <w:numPr>
              <w:ilvl w:val="2"/>
              <w:numId w:val="1"/>
            </w:numPr>
            <w:tabs>
              <w:tab w:pos="839" w:val="left" w:leader="none"/>
              <w:tab w:pos="840" w:val="left" w:leader="none"/>
              <w:tab w:pos="8361" w:val="left" w:leader="dot"/>
            </w:tabs>
            <w:spacing w:line="240" w:lineRule="auto" w:before="102" w:after="0"/>
            <w:ind w:left="1480" w:right="99" w:hanging="1481"/>
            <w:jc w:val="right"/>
            <w:rPr>
              <w:rFonts w:ascii="Times New Roman" w:eastAsia="Times New Roman"/>
              <w:b w:val="0"/>
              <w:i w:val="0"/>
              <w:sz w:val="28"/>
            </w:rPr>
          </w:pPr>
          <w:hyperlink w:history="true" w:anchor="_bookmark13">
            <w:r>
              <w:rPr>
                <w:b w:val="0"/>
                <w:sz w:val="28"/>
              </w:rPr>
              <w:t>《职业</w:t>
            </w:r>
            <w:r>
              <w:rPr>
                <w:b w:val="0"/>
                <w:spacing w:val="-3"/>
                <w:sz w:val="28"/>
              </w:rPr>
              <w:t>能力</w:t>
            </w:r>
            <w:r>
              <w:rPr>
                <w:b w:val="0"/>
                <w:sz w:val="28"/>
              </w:rPr>
              <w:t>倾向测</w:t>
            </w:r>
            <w:r>
              <w:rPr>
                <w:b w:val="0"/>
                <w:spacing w:val="-3"/>
                <w:sz w:val="28"/>
              </w:rPr>
              <w:t>验</w:t>
            </w:r>
            <w:r>
              <w:rPr>
                <w:b w:val="0"/>
                <w:sz w:val="28"/>
              </w:rPr>
              <w:t>（</w:t>
            </w:r>
            <w:r>
              <w:rPr>
                <w:rFonts w:ascii="Times New Roman" w:eastAsia="Times New Roman"/>
                <w:b w:val="0"/>
                <w:i w:val="0"/>
                <w:sz w:val="28"/>
              </w:rPr>
              <w:t>B </w:t>
            </w:r>
            <w:r>
              <w:rPr>
                <w:b w:val="0"/>
                <w:sz w:val="28"/>
              </w:rPr>
              <w:t>类</w:t>
            </w:r>
            <w:r>
              <w:rPr>
                <w:b w:val="0"/>
                <w:spacing w:val="-140"/>
                <w:sz w:val="28"/>
              </w:rPr>
              <w:t>）</w:t>
            </w:r>
            <w:r>
              <w:rPr>
                <w:b w:val="0"/>
                <w:sz w:val="28"/>
              </w:rPr>
              <w:t>》</w:t>
              <w:tab/>
            </w:r>
            <w:r>
              <w:rPr>
                <w:rFonts w:ascii="Times New Roman" w:eastAsia="Times New Roman"/>
                <w:b w:val="0"/>
                <w:i w:val="0"/>
                <w:sz w:val="28"/>
              </w:rPr>
              <w:t>17</w:t>
            </w:r>
          </w:hyperlink>
        </w:p>
        <w:p>
          <w:pPr>
            <w:pStyle w:val="TOC3"/>
            <w:numPr>
              <w:ilvl w:val="2"/>
              <w:numId w:val="1"/>
            </w:numPr>
            <w:tabs>
              <w:tab w:pos="839" w:val="left" w:leader="none"/>
              <w:tab w:pos="840" w:val="left" w:leader="none"/>
              <w:tab w:pos="8361" w:val="left" w:leader="dot"/>
            </w:tabs>
            <w:spacing w:line="240" w:lineRule="auto" w:before="99" w:after="0"/>
            <w:ind w:left="1480" w:right="99" w:hanging="1481"/>
            <w:jc w:val="right"/>
            <w:rPr>
              <w:rFonts w:ascii="Times New Roman" w:eastAsia="Times New Roman"/>
              <w:b w:val="0"/>
              <w:i w:val="0"/>
              <w:sz w:val="28"/>
            </w:rPr>
          </w:pPr>
          <w:hyperlink w:history="true" w:anchor="_bookmark14">
            <w:r>
              <w:rPr>
                <w:b w:val="0"/>
                <w:sz w:val="28"/>
              </w:rPr>
              <w:t>《综合</w:t>
            </w:r>
            <w:r>
              <w:rPr>
                <w:b w:val="0"/>
                <w:spacing w:val="-3"/>
                <w:sz w:val="28"/>
              </w:rPr>
              <w:t>应用</w:t>
            </w:r>
            <w:r>
              <w:rPr>
                <w:b w:val="0"/>
                <w:sz w:val="28"/>
              </w:rPr>
              <w:t>能力（</w:t>
            </w:r>
            <w:r>
              <w:rPr>
                <w:rFonts w:ascii="Times New Roman" w:eastAsia="Times New Roman"/>
                <w:b w:val="0"/>
                <w:i w:val="0"/>
                <w:sz w:val="28"/>
              </w:rPr>
              <w:t>B</w:t>
            </w:r>
            <w:r>
              <w:rPr>
                <w:rFonts w:ascii="Times New Roman" w:eastAsia="Times New Roman"/>
                <w:b w:val="0"/>
                <w:i w:val="0"/>
                <w:spacing w:val="-1"/>
                <w:sz w:val="28"/>
              </w:rPr>
              <w:t> </w:t>
            </w:r>
            <w:r>
              <w:rPr>
                <w:b w:val="0"/>
                <w:sz w:val="28"/>
              </w:rPr>
              <w:t>类</w:t>
            </w:r>
            <w:r>
              <w:rPr>
                <w:b w:val="0"/>
                <w:spacing w:val="-140"/>
                <w:sz w:val="28"/>
              </w:rPr>
              <w:t>）</w:t>
            </w:r>
            <w:r>
              <w:rPr>
                <w:b w:val="0"/>
                <w:sz w:val="28"/>
              </w:rPr>
              <w:t>》</w:t>
              <w:tab/>
            </w:r>
            <w:r>
              <w:rPr>
                <w:rFonts w:ascii="Times New Roman" w:eastAsia="Times New Roman"/>
                <w:b w:val="0"/>
                <w:i w:val="0"/>
                <w:sz w:val="28"/>
              </w:rPr>
              <w:t>28</w:t>
            </w:r>
          </w:hyperlink>
        </w:p>
        <w:p>
          <w:pPr>
            <w:pStyle w:val="TOC3"/>
            <w:numPr>
              <w:ilvl w:val="1"/>
              <w:numId w:val="1"/>
            </w:numPr>
            <w:tabs>
              <w:tab w:pos="571" w:val="left" w:leader="none"/>
              <w:tab w:pos="572" w:val="left" w:leader="none"/>
              <w:tab w:pos="8569" w:val="left" w:leader="dot"/>
            </w:tabs>
            <w:spacing w:line="240" w:lineRule="auto" w:before="102" w:after="0"/>
            <w:ind w:left="1002" w:right="99" w:hanging="1003"/>
            <w:jc w:val="right"/>
            <w:rPr>
              <w:rFonts w:ascii="Times New Roman" w:eastAsia="Times New Roman"/>
              <w:b w:val="0"/>
              <w:i w:val="0"/>
              <w:sz w:val="28"/>
            </w:rPr>
          </w:pPr>
          <w:hyperlink w:history="true" w:anchor="_bookmark15">
            <w:r>
              <w:rPr>
                <w:b w:val="0"/>
                <w:sz w:val="28"/>
              </w:rPr>
              <w:t>自然</w:t>
            </w:r>
            <w:r>
              <w:rPr>
                <w:b w:val="0"/>
                <w:spacing w:val="-3"/>
                <w:sz w:val="28"/>
              </w:rPr>
              <w:t>科</w:t>
            </w:r>
            <w:r>
              <w:rPr>
                <w:b w:val="0"/>
                <w:sz w:val="28"/>
              </w:rPr>
              <w:t>学专</w:t>
            </w:r>
            <w:r>
              <w:rPr>
                <w:b w:val="0"/>
                <w:spacing w:val="-3"/>
                <w:sz w:val="28"/>
              </w:rPr>
              <w:t>技</w:t>
            </w:r>
            <w:r>
              <w:rPr>
                <w:b w:val="0"/>
                <w:sz w:val="28"/>
              </w:rPr>
              <w:t>类（</w:t>
            </w:r>
            <w:r>
              <w:rPr>
                <w:rFonts w:ascii="Times New Roman" w:eastAsia="Times New Roman"/>
                <w:b w:val="0"/>
                <w:i w:val="0"/>
                <w:sz w:val="28"/>
              </w:rPr>
              <w:t>C</w:t>
            </w:r>
            <w:r>
              <w:rPr>
                <w:rFonts w:ascii="Times New Roman" w:eastAsia="Times New Roman"/>
                <w:b w:val="0"/>
                <w:i w:val="0"/>
                <w:spacing w:val="-1"/>
                <w:sz w:val="28"/>
              </w:rPr>
              <w:t> </w:t>
            </w:r>
            <w:r>
              <w:rPr>
                <w:b w:val="0"/>
                <w:sz w:val="28"/>
              </w:rPr>
              <w:t>类）</w:t>
              <w:tab/>
            </w:r>
            <w:r>
              <w:rPr>
                <w:rFonts w:ascii="Times New Roman" w:eastAsia="Times New Roman"/>
                <w:b w:val="0"/>
                <w:i w:val="0"/>
                <w:sz w:val="28"/>
              </w:rPr>
              <w:t>30</w:t>
            </w:r>
          </w:hyperlink>
        </w:p>
        <w:p>
          <w:pPr>
            <w:pStyle w:val="TOC3"/>
            <w:numPr>
              <w:ilvl w:val="2"/>
              <w:numId w:val="1"/>
            </w:numPr>
            <w:tabs>
              <w:tab w:pos="839" w:val="left" w:leader="none"/>
              <w:tab w:pos="840" w:val="left" w:leader="none"/>
              <w:tab w:pos="8361" w:val="left" w:leader="dot"/>
            </w:tabs>
            <w:spacing w:line="240" w:lineRule="auto" w:before="102" w:after="0"/>
            <w:ind w:left="1480" w:right="99" w:hanging="1481"/>
            <w:jc w:val="right"/>
            <w:rPr>
              <w:rFonts w:ascii="Times New Roman" w:eastAsia="Times New Roman"/>
              <w:b w:val="0"/>
              <w:i w:val="0"/>
              <w:sz w:val="28"/>
            </w:rPr>
          </w:pPr>
          <w:hyperlink w:history="true" w:anchor="_bookmark16">
            <w:r>
              <w:rPr>
                <w:b w:val="0"/>
                <w:sz w:val="28"/>
              </w:rPr>
              <w:t>《职业</w:t>
            </w:r>
            <w:r>
              <w:rPr>
                <w:b w:val="0"/>
                <w:spacing w:val="-3"/>
                <w:sz w:val="28"/>
              </w:rPr>
              <w:t>能力</w:t>
            </w:r>
            <w:r>
              <w:rPr>
                <w:b w:val="0"/>
                <w:sz w:val="28"/>
              </w:rPr>
              <w:t>倾向测</w:t>
            </w:r>
            <w:r>
              <w:rPr>
                <w:b w:val="0"/>
                <w:spacing w:val="-3"/>
                <w:sz w:val="28"/>
              </w:rPr>
              <w:t>验</w:t>
            </w:r>
            <w:r>
              <w:rPr>
                <w:b w:val="0"/>
                <w:sz w:val="28"/>
              </w:rPr>
              <w:t>（</w:t>
            </w:r>
            <w:r>
              <w:rPr>
                <w:rFonts w:ascii="Times New Roman" w:eastAsia="Times New Roman"/>
                <w:b w:val="0"/>
                <w:i w:val="0"/>
                <w:sz w:val="28"/>
              </w:rPr>
              <w:t>C </w:t>
            </w:r>
            <w:r>
              <w:rPr>
                <w:b w:val="0"/>
                <w:sz w:val="28"/>
              </w:rPr>
              <w:t>类</w:t>
            </w:r>
            <w:r>
              <w:rPr>
                <w:b w:val="0"/>
                <w:spacing w:val="-140"/>
                <w:sz w:val="28"/>
              </w:rPr>
              <w:t>）</w:t>
            </w:r>
            <w:r>
              <w:rPr>
                <w:b w:val="0"/>
                <w:sz w:val="28"/>
              </w:rPr>
              <w:t>》</w:t>
              <w:tab/>
            </w:r>
            <w:r>
              <w:rPr>
                <w:rFonts w:ascii="Times New Roman" w:eastAsia="Times New Roman"/>
                <w:b w:val="0"/>
                <w:i w:val="0"/>
                <w:sz w:val="28"/>
              </w:rPr>
              <w:t>30</w:t>
            </w:r>
          </w:hyperlink>
        </w:p>
        <w:p>
          <w:pPr>
            <w:pStyle w:val="TOC3"/>
            <w:numPr>
              <w:ilvl w:val="2"/>
              <w:numId w:val="1"/>
            </w:numPr>
            <w:tabs>
              <w:tab w:pos="839" w:val="left" w:leader="none"/>
              <w:tab w:pos="840" w:val="left" w:leader="none"/>
              <w:tab w:pos="8361" w:val="left" w:leader="dot"/>
            </w:tabs>
            <w:spacing w:line="240" w:lineRule="auto" w:before="100" w:after="0"/>
            <w:ind w:left="1480" w:right="99" w:hanging="1481"/>
            <w:jc w:val="right"/>
            <w:rPr>
              <w:rFonts w:ascii="Times New Roman" w:eastAsia="Times New Roman"/>
              <w:b w:val="0"/>
              <w:i w:val="0"/>
              <w:sz w:val="28"/>
            </w:rPr>
          </w:pPr>
          <w:hyperlink w:history="true" w:anchor="_bookmark17">
            <w:r>
              <w:rPr>
                <w:b w:val="0"/>
                <w:sz w:val="28"/>
              </w:rPr>
              <w:t>《综合</w:t>
            </w:r>
            <w:r>
              <w:rPr>
                <w:b w:val="0"/>
                <w:spacing w:val="-3"/>
                <w:sz w:val="28"/>
              </w:rPr>
              <w:t>应用</w:t>
            </w:r>
            <w:r>
              <w:rPr>
                <w:b w:val="0"/>
                <w:sz w:val="28"/>
              </w:rPr>
              <w:t>能力（</w:t>
            </w:r>
            <w:r>
              <w:rPr>
                <w:rFonts w:ascii="Times New Roman" w:eastAsia="Times New Roman"/>
                <w:b w:val="0"/>
                <w:i w:val="0"/>
                <w:sz w:val="28"/>
              </w:rPr>
              <w:t>C</w:t>
            </w:r>
            <w:r>
              <w:rPr>
                <w:rFonts w:ascii="Times New Roman" w:eastAsia="Times New Roman"/>
                <w:b w:val="0"/>
                <w:i w:val="0"/>
                <w:spacing w:val="-1"/>
                <w:sz w:val="28"/>
              </w:rPr>
              <w:t> </w:t>
            </w:r>
            <w:r>
              <w:rPr>
                <w:b w:val="0"/>
                <w:sz w:val="28"/>
              </w:rPr>
              <w:t>类</w:t>
            </w:r>
            <w:r>
              <w:rPr>
                <w:b w:val="0"/>
                <w:spacing w:val="-140"/>
                <w:sz w:val="28"/>
              </w:rPr>
              <w:t>）</w:t>
            </w:r>
            <w:r>
              <w:rPr>
                <w:b w:val="0"/>
                <w:sz w:val="28"/>
              </w:rPr>
              <w:t>》</w:t>
              <w:tab/>
            </w:r>
            <w:r>
              <w:rPr>
                <w:rFonts w:ascii="Times New Roman" w:eastAsia="Times New Roman"/>
                <w:b w:val="0"/>
                <w:i w:val="0"/>
                <w:sz w:val="28"/>
              </w:rPr>
              <w:t>40</w:t>
            </w:r>
          </w:hyperlink>
        </w:p>
        <w:p>
          <w:pPr>
            <w:pStyle w:val="TOC3"/>
            <w:numPr>
              <w:ilvl w:val="1"/>
              <w:numId w:val="1"/>
            </w:numPr>
            <w:tabs>
              <w:tab w:pos="571" w:val="left" w:leader="none"/>
              <w:tab w:pos="572" w:val="left" w:leader="none"/>
              <w:tab w:pos="8569" w:val="left" w:leader="dot"/>
            </w:tabs>
            <w:spacing w:line="240" w:lineRule="auto" w:before="102" w:after="0"/>
            <w:ind w:left="1002" w:right="99" w:hanging="1003"/>
            <w:jc w:val="right"/>
            <w:rPr>
              <w:rFonts w:ascii="Times New Roman" w:eastAsia="Times New Roman"/>
              <w:b w:val="0"/>
              <w:i w:val="0"/>
              <w:sz w:val="28"/>
            </w:rPr>
          </w:pPr>
          <w:hyperlink w:history="true" w:anchor="_bookmark18">
            <w:r>
              <w:rPr>
                <w:b w:val="0"/>
                <w:sz w:val="28"/>
              </w:rPr>
              <w:t>中小</w:t>
            </w:r>
            <w:r>
              <w:rPr>
                <w:b w:val="0"/>
                <w:spacing w:val="-3"/>
                <w:sz w:val="28"/>
              </w:rPr>
              <w:t>学</w:t>
            </w:r>
            <w:r>
              <w:rPr>
                <w:b w:val="0"/>
                <w:sz w:val="28"/>
              </w:rPr>
              <w:t>教师</w:t>
            </w:r>
            <w:r>
              <w:rPr>
                <w:b w:val="0"/>
                <w:spacing w:val="-3"/>
                <w:sz w:val="28"/>
              </w:rPr>
              <w:t>类</w:t>
            </w:r>
            <w:r>
              <w:rPr>
                <w:b w:val="0"/>
                <w:sz w:val="28"/>
              </w:rPr>
              <w:t>（</w:t>
            </w:r>
            <w:r>
              <w:rPr>
                <w:rFonts w:ascii="Times New Roman" w:eastAsia="Times New Roman"/>
                <w:b w:val="0"/>
                <w:i w:val="0"/>
                <w:sz w:val="28"/>
              </w:rPr>
              <w:t>D</w:t>
            </w:r>
            <w:r>
              <w:rPr>
                <w:rFonts w:ascii="Times New Roman" w:eastAsia="Times New Roman"/>
                <w:b w:val="0"/>
                <w:i w:val="0"/>
                <w:spacing w:val="-2"/>
                <w:sz w:val="28"/>
              </w:rPr>
              <w:t> </w:t>
            </w:r>
            <w:r>
              <w:rPr>
                <w:b w:val="0"/>
                <w:sz w:val="28"/>
              </w:rPr>
              <w:t>类）</w:t>
              <w:tab/>
            </w:r>
            <w:r>
              <w:rPr>
                <w:rFonts w:ascii="Times New Roman" w:eastAsia="Times New Roman"/>
                <w:b w:val="0"/>
                <w:i w:val="0"/>
                <w:sz w:val="28"/>
              </w:rPr>
              <w:t>42</w:t>
            </w:r>
          </w:hyperlink>
        </w:p>
        <w:p>
          <w:pPr>
            <w:pStyle w:val="TOC3"/>
            <w:numPr>
              <w:ilvl w:val="2"/>
              <w:numId w:val="1"/>
            </w:numPr>
            <w:tabs>
              <w:tab w:pos="839" w:val="left" w:leader="none"/>
              <w:tab w:pos="840" w:val="left" w:leader="none"/>
              <w:tab w:pos="8361" w:val="left" w:leader="dot"/>
            </w:tabs>
            <w:spacing w:line="240" w:lineRule="auto" w:before="102" w:after="0"/>
            <w:ind w:left="1480" w:right="99" w:hanging="1481"/>
            <w:jc w:val="right"/>
            <w:rPr>
              <w:rFonts w:ascii="Times New Roman" w:eastAsia="Times New Roman"/>
              <w:b w:val="0"/>
              <w:i w:val="0"/>
              <w:sz w:val="28"/>
            </w:rPr>
          </w:pPr>
          <w:hyperlink w:history="true" w:anchor="_bookmark19">
            <w:r>
              <w:rPr>
                <w:b w:val="0"/>
                <w:sz w:val="28"/>
              </w:rPr>
              <w:t>《职业</w:t>
            </w:r>
            <w:r>
              <w:rPr>
                <w:b w:val="0"/>
                <w:spacing w:val="-3"/>
                <w:sz w:val="28"/>
              </w:rPr>
              <w:t>能力</w:t>
            </w:r>
            <w:r>
              <w:rPr>
                <w:b w:val="0"/>
                <w:sz w:val="28"/>
              </w:rPr>
              <w:t>倾向测</w:t>
            </w:r>
            <w:r>
              <w:rPr>
                <w:b w:val="0"/>
                <w:spacing w:val="-3"/>
                <w:sz w:val="28"/>
              </w:rPr>
              <w:t>验</w:t>
            </w:r>
            <w:r>
              <w:rPr>
                <w:b w:val="0"/>
                <w:sz w:val="28"/>
              </w:rPr>
              <w:t>（</w:t>
            </w:r>
            <w:r>
              <w:rPr>
                <w:rFonts w:ascii="Times New Roman" w:eastAsia="Times New Roman"/>
                <w:b w:val="0"/>
                <w:i w:val="0"/>
                <w:sz w:val="28"/>
              </w:rPr>
              <w:t>D</w:t>
            </w:r>
            <w:r>
              <w:rPr>
                <w:rFonts w:ascii="Times New Roman" w:eastAsia="Times New Roman"/>
                <w:b w:val="0"/>
                <w:i w:val="0"/>
                <w:spacing w:val="-1"/>
                <w:sz w:val="28"/>
              </w:rPr>
              <w:t> </w:t>
            </w:r>
            <w:r>
              <w:rPr>
                <w:b w:val="0"/>
                <w:sz w:val="28"/>
              </w:rPr>
              <w:t>类</w:t>
            </w:r>
            <w:r>
              <w:rPr>
                <w:b w:val="0"/>
                <w:spacing w:val="-142"/>
                <w:sz w:val="28"/>
              </w:rPr>
              <w:t>）</w:t>
            </w:r>
            <w:r>
              <w:rPr>
                <w:b w:val="0"/>
                <w:sz w:val="28"/>
              </w:rPr>
              <w:t>》</w:t>
              <w:tab/>
            </w:r>
            <w:r>
              <w:rPr>
                <w:rFonts w:ascii="Times New Roman" w:eastAsia="Times New Roman"/>
                <w:b w:val="0"/>
                <w:i w:val="0"/>
                <w:sz w:val="28"/>
              </w:rPr>
              <w:t>42</w:t>
            </w:r>
          </w:hyperlink>
        </w:p>
        <w:p>
          <w:pPr>
            <w:pStyle w:val="TOC3"/>
            <w:numPr>
              <w:ilvl w:val="2"/>
              <w:numId w:val="1"/>
            </w:numPr>
            <w:tabs>
              <w:tab w:pos="839" w:val="left" w:leader="none"/>
              <w:tab w:pos="840" w:val="left" w:leader="none"/>
              <w:tab w:pos="8361" w:val="left" w:leader="dot"/>
            </w:tabs>
            <w:spacing w:line="240" w:lineRule="auto" w:before="100" w:after="0"/>
            <w:ind w:left="1480" w:right="99" w:hanging="1481"/>
            <w:jc w:val="right"/>
            <w:rPr>
              <w:rFonts w:ascii="Times New Roman" w:eastAsia="Times New Roman"/>
              <w:b w:val="0"/>
              <w:i w:val="0"/>
              <w:sz w:val="28"/>
            </w:rPr>
          </w:pPr>
          <w:hyperlink w:history="true" w:anchor="_bookmark20">
            <w:r>
              <w:rPr>
                <w:b w:val="0"/>
                <w:sz w:val="28"/>
              </w:rPr>
              <w:t>《综合</w:t>
            </w:r>
            <w:r>
              <w:rPr>
                <w:b w:val="0"/>
                <w:spacing w:val="-3"/>
                <w:sz w:val="28"/>
              </w:rPr>
              <w:t>应用</w:t>
            </w:r>
            <w:r>
              <w:rPr>
                <w:b w:val="0"/>
                <w:sz w:val="28"/>
              </w:rPr>
              <w:t>能力（</w:t>
            </w:r>
            <w:r>
              <w:rPr>
                <w:rFonts w:ascii="Times New Roman" w:eastAsia="Times New Roman"/>
                <w:b w:val="0"/>
                <w:i w:val="0"/>
                <w:sz w:val="28"/>
              </w:rPr>
              <w:t>D</w:t>
            </w:r>
            <w:r>
              <w:rPr>
                <w:rFonts w:ascii="Times New Roman" w:eastAsia="Times New Roman"/>
                <w:b w:val="0"/>
                <w:i w:val="0"/>
                <w:spacing w:val="-2"/>
                <w:sz w:val="28"/>
              </w:rPr>
              <w:t> </w:t>
            </w:r>
            <w:r>
              <w:rPr>
                <w:b w:val="0"/>
                <w:sz w:val="28"/>
              </w:rPr>
              <w:t>类</w:t>
            </w:r>
            <w:r>
              <w:rPr>
                <w:b w:val="0"/>
                <w:spacing w:val="-140"/>
                <w:sz w:val="28"/>
              </w:rPr>
              <w:t>）</w:t>
            </w:r>
            <w:r>
              <w:rPr>
                <w:b w:val="0"/>
                <w:sz w:val="28"/>
              </w:rPr>
              <w:t>》</w:t>
              <w:tab/>
            </w:r>
            <w:r>
              <w:rPr>
                <w:rFonts w:ascii="Times New Roman" w:eastAsia="Times New Roman"/>
                <w:b w:val="0"/>
                <w:i w:val="0"/>
                <w:sz w:val="28"/>
              </w:rPr>
              <w:t>52</w:t>
            </w:r>
          </w:hyperlink>
        </w:p>
        <w:p>
          <w:pPr>
            <w:pStyle w:val="TOC3"/>
            <w:numPr>
              <w:ilvl w:val="1"/>
              <w:numId w:val="1"/>
            </w:numPr>
            <w:tabs>
              <w:tab w:pos="571" w:val="left" w:leader="none"/>
              <w:tab w:pos="572" w:val="left" w:leader="none"/>
              <w:tab w:pos="8569" w:val="left" w:leader="dot"/>
            </w:tabs>
            <w:spacing w:line="240" w:lineRule="auto" w:before="102" w:after="0"/>
            <w:ind w:left="1002" w:right="99" w:hanging="1003"/>
            <w:jc w:val="right"/>
            <w:rPr>
              <w:rFonts w:ascii="Times New Roman" w:eastAsia="Times New Roman"/>
              <w:b w:val="0"/>
              <w:i w:val="0"/>
              <w:sz w:val="28"/>
            </w:rPr>
          </w:pPr>
          <w:hyperlink w:history="true" w:anchor="_bookmark21">
            <w:r>
              <w:rPr>
                <w:b w:val="0"/>
                <w:sz w:val="28"/>
              </w:rPr>
              <w:t>医疗</w:t>
            </w:r>
            <w:r>
              <w:rPr>
                <w:b w:val="0"/>
                <w:spacing w:val="-3"/>
                <w:sz w:val="28"/>
              </w:rPr>
              <w:t>卫</w:t>
            </w:r>
            <w:r>
              <w:rPr>
                <w:b w:val="0"/>
                <w:sz w:val="28"/>
              </w:rPr>
              <w:t>生类（</w:t>
            </w:r>
            <w:r>
              <w:rPr>
                <w:rFonts w:ascii="Times New Roman" w:eastAsia="Times New Roman"/>
                <w:b w:val="0"/>
                <w:i w:val="0"/>
                <w:sz w:val="28"/>
              </w:rPr>
              <w:t>E</w:t>
            </w:r>
            <w:r>
              <w:rPr>
                <w:rFonts w:ascii="Times New Roman" w:eastAsia="Times New Roman"/>
                <w:b w:val="0"/>
                <w:i w:val="0"/>
                <w:spacing w:val="-1"/>
                <w:sz w:val="28"/>
              </w:rPr>
              <w:t> </w:t>
            </w:r>
            <w:r>
              <w:rPr>
                <w:b w:val="0"/>
                <w:sz w:val="28"/>
              </w:rPr>
              <w:t>类）</w:t>
              <w:tab/>
            </w:r>
            <w:r>
              <w:rPr>
                <w:rFonts w:ascii="Times New Roman" w:eastAsia="Times New Roman"/>
                <w:b w:val="0"/>
                <w:i w:val="0"/>
                <w:sz w:val="28"/>
              </w:rPr>
              <w:t>54</w:t>
            </w:r>
          </w:hyperlink>
        </w:p>
        <w:p>
          <w:pPr>
            <w:pStyle w:val="TOC3"/>
            <w:numPr>
              <w:ilvl w:val="2"/>
              <w:numId w:val="1"/>
            </w:numPr>
            <w:tabs>
              <w:tab w:pos="839" w:val="left" w:leader="none"/>
              <w:tab w:pos="840" w:val="left" w:leader="none"/>
              <w:tab w:pos="8361" w:val="left" w:leader="dot"/>
            </w:tabs>
            <w:spacing w:line="240" w:lineRule="auto" w:before="103" w:after="0"/>
            <w:ind w:left="1480" w:right="99" w:hanging="1481"/>
            <w:jc w:val="right"/>
            <w:rPr>
              <w:rFonts w:ascii="Times New Roman" w:eastAsia="Times New Roman"/>
              <w:b w:val="0"/>
              <w:i w:val="0"/>
              <w:sz w:val="28"/>
            </w:rPr>
          </w:pPr>
          <w:hyperlink w:history="true" w:anchor="_bookmark22">
            <w:r>
              <w:rPr>
                <w:b w:val="0"/>
                <w:sz w:val="28"/>
              </w:rPr>
              <w:t>《职业</w:t>
            </w:r>
            <w:r>
              <w:rPr>
                <w:b w:val="0"/>
                <w:spacing w:val="-3"/>
                <w:sz w:val="28"/>
              </w:rPr>
              <w:t>能力</w:t>
            </w:r>
            <w:r>
              <w:rPr>
                <w:b w:val="0"/>
                <w:sz w:val="28"/>
              </w:rPr>
              <w:t>倾向测</w:t>
            </w:r>
            <w:r>
              <w:rPr>
                <w:b w:val="0"/>
                <w:spacing w:val="-3"/>
                <w:sz w:val="28"/>
              </w:rPr>
              <w:t>验</w:t>
            </w:r>
            <w:r>
              <w:rPr>
                <w:b w:val="0"/>
                <w:sz w:val="28"/>
              </w:rPr>
              <w:t>（</w:t>
            </w:r>
            <w:r>
              <w:rPr>
                <w:rFonts w:ascii="Times New Roman" w:eastAsia="Times New Roman"/>
                <w:b w:val="0"/>
                <w:i w:val="0"/>
                <w:sz w:val="28"/>
              </w:rPr>
              <w:t>E</w:t>
            </w:r>
            <w:r>
              <w:rPr>
                <w:rFonts w:ascii="Times New Roman" w:eastAsia="Times New Roman"/>
                <w:b w:val="0"/>
                <w:i w:val="0"/>
                <w:spacing w:val="-1"/>
                <w:sz w:val="28"/>
              </w:rPr>
              <w:t> </w:t>
            </w:r>
            <w:r>
              <w:rPr>
                <w:b w:val="0"/>
                <w:sz w:val="28"/>
              </w:rPr>
              <w:t>类</w:t>
            </w:r>
            <w:r>
              <w:rPr>
                <w:b w:val="0"/>
                <w:spacing w:val="-140"/>
                <w:sz w:val="28"/>
              </w:rPr>
              <w:t>）</w:t>
            </w:r>
            <w:r>
              <w:rPr>
                <w:b w:val="0"/>
                <w:sz w:val="28"/>
              </w:rPr>
              <w:t>》</w:t>
              <w:tab/>
            </w:r>
            <w:r>
              <w:rPr>
                <w:rFonts w:ascii="Times New Roman" w:eastAsia="Times New Roman"/>
                <w:b w:val="0"/>
                <w:i w:val="0"/>
                <w:sz w:val="28"/>
              </w:rPr>
              <w:t>54</w:t>
            </w:r>
          </w:hyperlink>
        </w:p>
        <w:p>
          <w:pPr>
            <w:pStyle w:val="TOC3"/>
            <w:numPr>
              <w:ilvl w:val="2"/>
              <w:numId w:val="1"/>
            </w:numPr>
            <w:tabs>
              <w:tab w:pos="839" w:val="left" w:leader="none"/>
              <w:tab w:pos="840" w:val="left" w:leader="none"/>
              <w:tab w:pos="8361" w:val="left" w:leader="dot"/>
            </w:tabs>
            <w:spacing w:line="240" w:lineRule="auto" w:before="99" w:after="0"/>
            <w:ind w:left="1480" w:right="99" w:hanging="1481"/>
            <w:jc w:val="right"/>
            <w:rPr>
              <w:rFonts w:ascii="Times New Roman" w:eastAsia="Times New Roman"/>
              <w:b w:val="0"/>
              <w:i w:val="0"/>
              <w:sz w:val="28"/>
            </w:rPr>
          </w:pPr>
          <w:hyperlink w:history="true" w:anchor="_bookmark23">
            <w:r>
              <w:rPr>
                <w:b w:val="0"/>
                <w:sz w:val="28"/>
              </w:rPr>
              <w:t>《综合</w:t>
            </w:r>
            <w:r>
              <w:rPr>
                <w:b w:val="0"/>
                <w:spacing w:val="-3"/>
                <w:sz w:val="28"/>
              </w:rPr>
              <w:t>应用</w:t>
            </w:r>
            <w:r>
              <w:rPr>
                <w:b w:val="0"/>
                <w:sz w:val="28"/>
              </w:rPr>
              <w:t>能力（</w:t>
            </w:r>
            <w:r>
              <w:rPr>
                <w:rFonts w:ascii="Times New Roman" w:eastAsia="Times New Roman"/>
                <w:b w:val="0"/>
                <w:i w:val="0"/>
                <w:sz w:val="28"/>
              </w:rPr>
              <w:t>E</w:t>
            </w:r>
            <w:r>
              <w:rPr>
                <w:rFonts w:ascii="Times New Roman" w:eastAsia="Times New Roman"/>
                <w:b w:val="0"/>
                <w:i w:val="0"/>
                <w:spacing w:val="-2"/>
                <w:sz w:val="28"/>
              </w:rPr>
              <w:t> </w:t>
            </w:r>
            <w:r>
              <w:rPr>
                <w:b w:val="0"/>
                <w:sz w:val="28"/>
              </w:rPr>
              <w:t>类</w:t>
            </w:r>
            <w:r>
              <w:rPr>
                <w:b w:val="0"/>
                <w:spacing w:val="-140"/>
                <w:sz w:val="28"/>
              </w:rPr>
              <w:t>）</w:t>
            </w:r>
            <w:r>
              <w:rPr>
                <w:b w:val="0"/>
                <w:sz w:val="28"/>
              </w:rPr>
              <w:t>》</w:t>
              <w:tab/>
            </w:r>
            <w:r>
              <w:rPr>
                <w:rFonts w:ascii="Times New Roman" w:eastAsia="Times New Roman"/>
                <w:b w:val="0"/>
                <w:i w:val="0"/>
                <w:sz w:val="28"/>
              </w:rPr>
              <w:t>63</w:t>
            </w:r>
          </w:hyperlink>
        </w:p>
      </w:sdtContent>
    </w:sdt>
    <w:p>
      <w:pPr>
        <w:spacing w:after="0" w:line="240" w:lineRule="auto"/>
        <w:jc w:val="right"/>
        <w:rPr>
          <w:rFonts w:ascii="Times New Roman" w:eastAsia="Times New Roman"/>
          <w:sz w:val="28"/>
        </w:rPr>
        <w:sectPr>
          <w:pgSz w:w="11910" w:h="16840"/>
          <w:pgMar w:header="0" w:footer="1124" w:top="1380" w:bottom="1320" w:left="1580" w:right="940"/>
        </w:sectPr>
      </w:pPr>
    </w:p>
    <w:p>
      <w:pPr>
        <w:pStyle w:val="Heading1"/>
        <w:numPr>
          <w:ilvl w:val="0"/>
          <w:numId w:val="2"/>
        </w:numPr>
        <w:tabs>
          <w:tab w:pos="940" w:val="left" w:leader="none"/>
          <w:tab w:pos="941" w:val="left" w:leader="none"/>
        </w:tabs>
        <w:spacing w:line="240" w:lineRule="auto" w:before="26" w:after="0"/>
        <w:ind w:left="940" w:right="0" w:hanging="721"/>
        <w:jc w:val="left"/>
      </w:pPr>
      <w:bookmarkStart w:name="_bookmark1" w:id="2"/>
      <w:bookmarkEnd w:id="2"/>
      <w:r>
        <w:rPr/>
      </w:r>
      <w:bookmarkStart w:name="_bookmark1" w:id="3"/>
      <w:bookmarkEnd w:id="3"/>
      <w:r>
        <w:rPr/>
        <w:t>考试类别设置</w:t>
      </w:r>
    </w:p>
    <w:p>
      <w:pPr>
        <w:pStyle w:val="BodyText"/>
        <w:spacing w:before="5"/>
        <w:ind w:left="0"/>
        <w:rPr>
          <w:rFonts w:ascii="黑体"/>
          <w:i w:val="0"/>
          <w:sz w:val="45"/>
        </w:rPr>
      </w:pPr>
    </w:p>
    <w:p>
      <w:pPr>
        <w:spacing w:line="364" w:lineRule="auto" w:before="0"/>
        <w:ind w:left="220" w:right="857" w:firstLine="640"/>
        <w:jc w:val="both"/>
        <w:rPr>
          <w:i/>
          <w:sz w:val="32"/>
        </w:rPr>
      </w:pPr>
      <w:r>
        <w:rPr>
          <w:i/>
          <w:spacing w:val="13"/>
          <w:w w:val="95"/>
          <w:sz w:val="32"/>
        </w:rPr>
        <w:t>基于事业单位不同招聘岗位对人的能力素质有不同要 </w:t>
      </w:r>
      <w:r>
        <w:rPr>
          <w:i/>
          <w:spacing w:val="-2"/>
          <w:sz w:val="32"/>
        </w:rPr>
        <w:t>求，事业单位公开招聘分类考试公共科目笔试分为综合管理</w:t>
      </w:r>
      <w:r>
        <w:rPr>
          <w:i/>
          <w:spacing w:val="-113"/>
          <w:sz w:val="32"/>
        </w:rPr>
        <w:t>类</w:t>
      </w:r>
      <w:r>
        <w:rPr>
          <w:i/>
          <w:sz w:val="32"/>
        </w:rPr>
        <w:t>（</w:t>
      </w:r>
      <w:r>
        <w:rPr>
          <w:sz w:val="32"/>
        </w:rPr>
        <w:t>A</w:t>
      </w:r>
      <w:r>
        <w:rPr>
          <w:spacing w:val="-84"/>
          <w:sz w:val="32"/>
        </w:rPr>
        <w:t> </w:t>
      </w:r>
      <w:r>
        <w:rPr>
          <w:i/>
          <w:sz w:val="32"/>
        </w:rPr>
        <w:t>类</w:t>
      </w:r>
      <w:r>
        <w:rPr>
          <w:i/>
          <w:spacing w:val="-161"/>
          <w:sz w:val="32"/>
        </w:rPr>
        <w:t>）</w:t>
      </w:r>
      <w:r>
        <w:rPr>
          <w:i/>
          <w:spacing w:val="-30"/>
          <w:sz w:val="32"/>
        </w:rPr>
        <w:t>、社会科学专技类</w:t>
      </w:r>
      <w:r>
        <w:rPr>
          <w:i/>
          <w:sz w:val="32"/>
        </w:rPr>
        <w:t>（</w:t>
      </w:r>
      <w:r>
        <w:rPr>
          <w:sz w:val="32"/>
        </w:rPr>
        <w:t>B</w:t>
      </w:r>
      <w:r>
        <w:rPr>
          <w:spacing w:val="-83"/>
          <w:sz w:val="32"/>
        </w:rPr>
        <w:t> </w:t>
      </w:r>
      <w:r>
        <w:rPr>
          <w:i/>
          <w:sz w:val="32"/>
        </w:rPr>
        <w:t>类</w:t>
      </w:r>
      <w:r>
        <w:rPr>
          <w:i/>
          <w:spacing w:val="-161"/>
          <w:sz w:val="32"/>
        </w:rPr>
        <w:t>）</w:t>
      </w:r>
      <w:r>
        <w:rPr>
          <w:i/>
          <w:spacing w:val="-30"/>
          <w:sz w:val="32"/>
        </w:rPr>
        <w:t>、自然科学专技类</w:t>
      </w:r>
      <w:r>
        <w:rPr>
          <w:i/>
          <w:sz w:val="32"/>
        </w:rPr>
        <w:t>（</w:t>
      </w:r>
      <w:r>
        <w:rPr>
          <w:sz w:val="32"/>
        </w:rPr>
        <w:t>C</w:t>
      </w:r>
      <w:r>
        <w:rPr>
          <w:spacing w:val="-82"/>
          <w:sz w:val="32"/>
        </w:rPr>
        <w:t> </w:t>
      </w:r>
      <w:r>
        <w:rPr>
          <w:i/>
          <w:sz w:val="32"/>
        </w:rPr>
        <w:t>类</w:t>
      </w:r>
      <w:r>
        <w:rPr>
          <w:i/>
          <w:spacing w:val="-161"/>
          <w:sz w:val="32"/>
        </w:rPr>
        <w:t>）</w:t>
      </w:r>
      <w:r>
        <w:rPr>
          <w:i/>
          <w:spacing w:val="-11"/>
          <w:sz w:val="32"/>
        </w:rPr>
        <w:t>、</w:t>
      </w:r>
      <w:r>
        <w:rPr>
          <w:i/>
          <w:sz w:val="32"/>
        </w:rPr>
        <w:t>中小学教师类（</w:t>
      </w:r>
      <w:r>
        <w:rPr>
          <w:sz w:val="32"/>
        </w:rPr>
        <w:t>D</w:t>
      </w:r>
      <w:r>
        <w:rPr>
          <w:spacing w:val="-81"/>
          <w:sz w:val="32"/>
        </w:rPr>
        <w:t> </w:t>
      </w:r>
      <w:r>
        <w:rPr>
          <w:i/>
          <w:sz w:val="32"/>
        </w:rPr>
        <w:t>类）和医疗卫生类（</w:t>
      </w:r>
      <w:r>
        <w:rPr>
          <w:sz w:val="32"/>
        </w:rPr>
        <w:t>E</w:t>
      </w:r>
      <w:r>
        <w:rPr>
          <w:spacing w:val="-82"/>
          <w:sz w:val="32"/>
        </w:rPr>
        <w:t> </w:t>
      </w:r>
      <w:r>
        <w:rPr>
          <w:i/>
          <w:sz w:val="32"/>
        </w:rPr>
        <w:t>类）五个类别。</w:t>
      </w:r>
    </w:p>
    <w:p>
      <w:pPr>
        <w:pStyle w:val="ListParagraph"/>
        <w:numPr>
          <w:ilvl w:val="1"/>
          <w:numId w:val="2"/>
        </w:numPr>
        <w:tabs>
          <w:tab w:pos="1282" w:val="left" w:leader="none"/>
        </w:tabs>
        <w:spacing w:line="240" w:lineRule="auto" w:before="3" w:after="0"/>
        <w:ind w:left="1281" w:right="0" w:hanging="421"/>
        <w:jc w:val="both"/>
        <w:rPr>
          <w:i/>
          <w:sz w:val="32"/>
        </w:rPr>
      </w:pPr>
      <w:r>
        <w:rPr>
          <w:i/>
          <w:sz w:val="32"/>
        </w:rPr>
        <w:t>综合管理类（</w:t>
      </w:r>
      <w:r>
        <w:rPr>
          <w:sz w:val="32"/>
        </w:rPr>
        <w:t>A</w:t>
      </w:r>
      <w:r>
        <w:rPr>
          <w:spacing w:val="-82"/>
          <w:sz w:val="32"/>
        </w:rPr>
        <w:t> </w:t>
      </w:r>
      <w:r>
        <w:rPr>
          <w:i/>
          <w:sz w:val="32"/>
        </w:rPr>
        <w:t>类）</w:t>
      </w:r>
    </w:p>
    <w:p>
      <w:pPr>
        <w:spacing w:line="364" w:lineRule="auto" w:before="215"/>
        <w:ind w:left="220" w:right="814" w:firstLine="640"/>
        <w:jc w:val="left"/>
        <w:rPr>
          <w:i/>
          <w:sz w:val="32"/>
        </w:rPr>
      </w:pPr>
      <w:r>
        <w:rPr>
          <w:i/>
          <w:sz w:val="32"/>
        </w:rPr>
        <w:t>主要适用于事业单位中以行政性、事务性和业务管理为主的岗位。</w:t>
      </w:r>
    </w:p>
    <w:p>
      <w:pPr>
        <w:pStyle w:val="ListParagraph"/>
        <w:numPr>
          <w:ilvl w:val="1"/>
          <w:numId w:val="2"/>
        </w:numPr>
        <w:tabs>
          <w:tab w:pos="1282" w:val="left" w:leader="none"/>
        </w:tabs>
        <w:spacing w:line="240" w:lineRule="auto" w:before="1" w:after="0"/>
        <w:ind w:left="1281" w:right="0" w:hanging="421"/>
        <w:jc w:val="left"/>
        <w:rPr>
          <w:i/>
          <w:sz w:val="32"/>
        </w:rPr>
      </w:pPr>
      <w:r>
        <w:rPr>
          <w:i/>
          <w:sz w:val="32"/>
        </w:rPr>
        <w:t>社会科学专技类（</w:t>
      </w:r>
      <w:r>
        <w:rPr>
          <w:sz w:val="32"/>
        </w:rPr>
        <w:t>B</w:t>
      </w:r>
      <w:r>
        <w:rPr>
          <w:spacing w:val="-81"/>
          <w:sz w:val="32"/>
        </w:rPr>
        <w:t> </w:t>
      </w:r>
      <w:r>
        <w:rPr>
          <w:i/>
          <w:sz w:val="32"/>
        </w:rPr>
        <w:t>类）</w:t>
      </w:r>
    </w:p>
    <w:p>
      <w:pPr>
        <w:spacing w:before="214"/>
        <w:ind w:left="861" w:right="0" w:firstLine="0"/>
        <w:jc w:val="left"/>
        <w:rPr>
          <w:i/>
          <w:sz w:val="32"/>
        </w:rPr>
      </w:pPr>
      <w:r>
        <w:rPr>
          <w:i/>
          <w:sz w:val="32"/>
        </w:rPr>
        <w:t>主要适用于事业单位人文社科类专业技术岗位。</w:t>
      </w:r>
    </w:p>
    <w:p>
      <w:pPr>
        <w:pStyle w:val="ListParagraph"/>
        <w:numPr>
          <w:ilvl w:val="1"/>
          <w:numId w:val="2"/>
        </w:numPr>
        <w:tabs>
          <w:tab w:pos="1282" w:val="left" w:leader="none"/>
        </w:tabs>
        <w:spacing w:line="240" w:lineRule="auto" w:before="214" w:after="0"/>
        <w:ind w:left="1281" w:right="0" w:hanging="421"/>
        <w:jc w:val="left"/>
        <w:rPr>
          <w:i/>
          <w:sz w:val="32"/>
        </w:rPr>
      </w:pPr>
      <w:r>
        <w:rPr>
          <w:i/>
          <w:sz w:val="32"/>
        </w:rPr>
        <w:t>自然科学专技类（</w:t>
      </w:r>
      <w:r>
        <w:rPr>
          <w:sz w:val="32"/>
        </w:rPr>
        <w:t>C</w:t>
      </w:r>
      <w:r>
        <w:rPr>
          <w:spacing w:val="-81"/>
          <w:sz w:val="32"/>
        </w:rPr>
        <w:t> </w:t>
      </w:r>
      <w:r>
        <w:rPr>
          <w:i/>
          <w:sz w:val="32"/>
        </w:rPr>
        <w:t>类）</w:t>
      </w:r>
    </w:p>
    <w:p>
      <w:pPr>
        <w:spacing w:before="215"/>
        <w:ind w:left="861" w:right="0" w:firstLine="0"/>
        <w:jc w:val="left"/>
        <w:rPr>
          <w:i/>
          <w:sz w:val="32"/>
        </w:rPr>
      </w:pPr>
      <w:r>
        <w:rPr>
          <w:i/>
          <w:sz w:val="32"/>
        </w:rPr>
        <w:t>主要适用于事业单位自然科学类专业技术岗位。</w:t>
      </w:r>
    </w:p>
    <w:p>
      <w:pPr>
        <w:pStyle w:val="ListParagraph"/>
        <w:numPr>
          <w:ilvl w:val="1"/>
          <w:numId w:val="2"/>
        </w:numPr>
        <w:tabs>
          <w:tab w:pos="1282" w:val="left" w:leader="none"/>
        </w:tabs>
        <w:spacing w:line="240" w:lineRule="auto" w:before="214" w:after="0"/>
        <w:ind w:left="1281" w:right="0" w:hanging="421"/>
        <w:jc w:val="left"/>
        <w:rPr>
          <w:i/>
          <w:sz w:val="32"/>
        </w:rPr>
      </w:pPr>
      <w:r>
        <w:rPr>
          <w:i/>
          <w:sz w:val="32"/>
        </w:rPr>
        <w:t>中小学教师类（</w:t>
      </w:r>
      <w:r>
        <w:rPr>
          <w:sz w:val="32"/>
        </w:rPr>
        <w:t>D</w:t>
      </w:r>
      <w:r>
        <w:rPr>
          <w:spacing w:val="-80"/>
          <w:sz w:val="32"/>
        </w:rPr>
        <w:t> </w:t>
      </w:r>
      <w:r>
        <w:rPr>
          <w:i/>
          <w:sz w:val="32"/>
        </w:rPr>
        <w:t>类）</w:t>
      </w:r>
    </w:p>
    <w:p>
      <w:pPr>
        <w:spacing w:before="214"/>
        <w:ind w:left="861" w:right="0" w:firstLine="0"/>
        <w:jc w:val="left"/>
        <w:rPr>
          <w:i/>
          <w:sz w:val="32"/>
        </w:rPr>
      </w:pPr>
      <w:r>
        <w:rPr>
          <w:i/>
          <w:sz w:val="32"/>
        </w:rPr>
        <w:t>主要适用于中小学和中专等教育机构的教师岗位。</w:t>
      </w:r>
    </w:p>
    <w:p>
      <w:pPr>
        <w:pStyle w:val="ListParagraph"/>
        <w:numPr>
          <w:ilvl w:val="1"/>
          <w:numId w:val="2"/>
        </w:numPr>
        <w:tabs>
          <w:tab w:pos="1282" w:val="left" w:leader="none"/>
        </w:tabs>
        <w:spacing w:line="240" w:lineRule="auto" w:before="214" w:after="0"/>
        <w:ind w:left="1281" w:right="0" w:hanging="421"/>
        <w:jc w:val="left"/>
        <w:rPr>
          <w:i/>
          <w:sz w:val="32"/>
        </w:rPr>
      </w:pPr>
      <w:r>
        <w:rPr>
          <w:i/>
          <w:sz w:val="32"/>
        </w:rPr>
        <w:t>医疗卫生类（</w:t>
      </w:r>
      <w:r>
        <w:rPr>
          <w:sz w:val="32"/>
        </w:rPr>
        <w:t>E</w:t>
      </w:r>
      <w:r>
        <w:rPr>
          <w:spacing w:val="-82"/>
          <w:sz w:val="32"/>
        </w:rPr>
        <w:t> </w:t>
      </w:r>
      <w:r>
        <w:rPr>
          <w:i/>
          <w:sz w:val="32"/>
        </w:rPr>
        <w:t>类）</w:t>
      </w:r>
    </w:p>
    <w:p>
      <w:pPr>
        <w:spacing w:before="214"/>
        <w:ind w:left="861" w:right="0" w:firstLine="0"/>
        <w:jc w:val="left"/>
        <w:rPr>
          <w:i/>
          <w:sz w:val="32"/>
        </w:rPr>
      </w:pPr>
      <w:r>
        <w:rPr>
          <w:i/>
          <w:sz w:val="32"/>
        </w:rPr>
        <w:t>主要适用于医疗卫生机构的专业技术岗位。</w:t>
      </w:r>
    </w:p>
    <w:p>
      <w:pPr>
        <w:pStyle w:val="BodyText"/>
        <w:spacing w:before="4"/>
        <w:ind w:left="0"/>
        <w:rPr>
          <w:sz w:val="46"/>
        </w:rPr>
      </w:pPr>
    </w:p>
    <w:p>
      <w:pPr>
        <w:pStyle w:val="Heading1"/>
        <w:numPr>
          <w:ilvl w:val="0"/>
          <w:numId w:val="2"/>
        </w:numPr>
        <w:tabs>
          <w:tab w:pos="940" w:val="left" w:leader="none"/>
          <w:tab w:pos="941" w:val="left" w:leader="none"/>
        </w:tabs>
        <w:spacing w:line="240" w:lineRule="auto" w:before="1" w:after="0"/>
        <w:ind w:left="940" w:right="0" w:hanging="721"/>
        <w:jc w:val="left"/>
      </w:pPr>
      <w:bookmarkStart w:name="_bookmark2" w:id="4"/>
      <w:bookmarkEnd w:id="4"/>
      <w:r>
        <w:rPr/>
      </w:r>
      <w:bookmarkStart w:name="_bookmark2" w:id="5"/>
      <w:bookmarkEnd w:id="5"/>
      <w:r>
        <w:rPr/>
        <w:t>公共科目设置及测评内容</w:t>
      </w:r>
    </w:p>
    <w:p>
      <w:pPr>
        <w:pStyle w:val="BodyText"/>
        <w:spacing w:before="5"/>
        <w:ind w:left="0"/>
        <w:rPr>
          <w:rFonts w:ascii="黑体"/>
          <w:i w:val="0"/>
          <w:sz w:val="45"/>
        </w:rPr>
      </w:pPr>
    </w:p>
    <w:p>
      <w:pPr>
        <w:pStyle w:val="Heading3"/>
        <w:numPr>
          <w:ilvl w:val="1"/>
          <w:numId w:val="3"/>
        </w:numPr>
        <w:tabs>
          <w:tab w:pos="1021" w:val="left" w:leader="none"/>
          <w:tab w:pos="1022" w:val="left" w:leader="none"/>
        </w:tabs>
        <w:spacing w:line="240" w:lineRule="auto" w:before="0" w:after="0"/>
        <w:ind w:left="1022" w:right="0" w:hanging="802"/>
        <w:jc w:val="left"/>
      </w:pPr>
      <w:bookmarkStart w:name="_bookmark3" w:id="6"/>
      <w:bookmarkEnd w:id="6"/>
      <w:r>
        <w:rPr/>
      </w:r>
      <w:bookmarkStart w:name="_bookmark3" w:id="7"/>
      <w:bookmarkEnd w:id="7"/>
      <w:r>
        <w:rPr/>
        <w:t>公共科目名称</w:t>
      </w:r>
    </w:p>
    <w:p>
      <w:pPr>
        <w:pStyle w:val="BodyText"/>
        <w:spacing w:before="10"/>
        <w:ind w:left="0"/>
        <w:rPr>
          <w:rFonts w:ascii="黑体"/>
          <w:i w:val="0"/>
          <w:sz w:val="36"/>
        </w:rPr>
      </w:pPr>
    </w:p>
    <w:p>
      <w:pPr>
        <w:spacing w:line="364" w:lineRule="auto" w:before="0"/>
        <w:ind w:left="220" w:right="815" w:firstLine="640"/>
        <w:jc w:val="left"/>
        <w:rPr>
          <w:i/>
          <w:sz w:val="32"/>
        </w:rPr>
      </w:pPr>
      <w:r>
        <w:rPr>
          <w:i/>
          <w:sz w:val="32"/>
        </w:rPr>
        <w:t>综合管理类、社会科学专技类、自然科学专技类、中小学教师类和医疗卫生类五个类别笔试的公共科目均为《职业</w:t>
      </w:r>
    </w:p>
    <w:p>
      <w:pPr>
        <w:spacing w:after="0" w:line="364" w:lineRule="auto"/>
        <w:jc w:val="left"/>
        <w:rPr>
          <w:sz w:val="32"/>
        </w:rPr>
        <w:sectPr>
          <w:pgSz w:w="11910" w:h="16840"/>
          <w:pgMar w:header="0" w:footer="1124" w:top="1540" w:bottom="1320" w:left="1580" w:right="940"/>
        </w:sectPr>
      </w:pPr>
    </w:p>
    <w:p>
      <w:pPr>
        <w:spacing w:before="27"/>
        <w:ind w:left="220" w:right="0" w:firstLine="0"/>
        <w:jc w:val="left"/>
        <w:rPr>
          <w:i/>
          <w:sz w:val="32"/>
        </w:rPr>
      </w:pPr>
      <w:r>
        <w:rPr>
          <w:i/>
          <w:sz w:val="32"/>
        </w:rPr>
        <w:t>能力倾向测验》和《综合应用能力》。</w:t>
      </w:r>
    </w:p>
    <w:p>
      <w:pPr>
        <w:pStyle w:val="BodyText"/>
        <w:spacing w:before="1"/>
        <w:ind w:left="0"/>
        <w:rPr>
          <w:sz w:val="37"/>
        </w:rPr>
      </w:pPr>
    </w:p>
    <w:p>
      <w:pPr>
        <w:pStyle w:val="Heading3"/>
        <w:numPr>
          <w:ilvl w:val="1"/>
          <w:numId w:val="3"/>
        </w:numPr>
        <w:tabs>
          <w:tab w:pos="1021" w:val="left" w:leader="none"/>
          <w:tab w:pos="1022" w:val="left" w:leader="none"/>
        </w:tabs>
        <w:spacing w:line="240" w:lineRule="auto" w:before="0" w:after="0"/>
        <w:ind w:left="1022" w:right="0" w:hanging="802"/>
        <w:jc w:val="left"/>
      </w:pPr>
      <w:bookmarkStart w:name="_bookmark4" w:id="8"/>
      <w:bookmarkEnd w:id="8"/>
      <w:r>
        <w:rPr/>
      </w:r>
      <w:bookmarkStart w:name="_bookmark4" w:id="9"/>
      <w:bookmarkEnd w:id="9"/>
      <w:r>
        <w:rPr/>
        <w:t>考试时间及分值</w:t>
      </w:r>
    </w:p>
    <w:p>
      <w:pPr>
        <w:pStyle w:val="BodyText"/>
        <w:spacing w:before="10"/>
        <w:ind w:left="0"/>
        <w:rPr>
          <w:rFonts w:ascii="黑体"/>
          <w:i w:val="0"/>
          <w:sz w:val="38"/>
        </w:rPr>
      </w:pPr>
    </w:p>
    <w:p>
      <w:pPr>
        <w:pStyle w:val="ListParagraph"/>
        <w:numPr>
          <w:ilvl w:val="2"/>
          <w:numId w:val="3"/>
        </w:numPr>
        <w:tabs>
          <w:tab w:pos="1282" w:val="left" w:leader="none"/>
        </w:tabs>
        <w:spacing w:line="326" w:lineRule="auto" w:before="0" w:after="0"/>
        <w:ind w:left="220" w:right="859" w:firstLine="640"/>
        <w:jc w:val="left"/>
        <w:rPr>
          <w:i/>
          <w:sz w:val="32"/>
        </w:rPr>
      </w:pPr>
      <w:r>
        <w:rPr>
          <w:i/>
          <w:spacing w:val="-4"/>
          <w:sz w:val="32"/>
        </w:rPr>
        <w:t>《职业能力倾向测验》考试时限为 </w:t>
      </w:r>
      <w:r>
        <w:rPr>
          <w:sz w:val="32"/>
        </w:rPr>
        <w:t>90</w:t>
      </w:r>
      <w:r>
        <w:rPr>
          <w:spacing w:val="-61"/>
          <w:sz w:val="32"/>
        </w:rPr>
        <w:t> </w:t>
      </w:r>
      <w:r>
        <w:rPr>
          <w:i/>
          <w:spacing w:val="-3"/>
          <w:sz w:val="32"/>
        </w:rPr>
        <w:t>分钟，满分为</w:t>
      </w:r>
      <w:r>
        <w:rPr>
          <w:sz w:val="32"/>
        </w:rPr>
        <w:t>150</w:t>
      </w:r>
      <w:r>
        <w:rPr>
          <w:spacing w:val="-80"/>
          <w:sz w:val="32"/>
        </w:rPr>
        <w:t> </w:t>
      </w:r>
      <w:r>
        <w:rPr>
          <w:i/>
          <w:sz w:val="32"/>
        </w:rPr>
        <w:t>分。</w:t>
      </w:r>
    </w:p>
    <w:p>
      <w:pPr>
        <w:pStyle w:val="ListParagraph"/>
        <w:numPr>
          <w:ilvl w:val="2"/>
          <w:numId w:val="3"/>
        </w:numPr>
        <w:tabs>
          <w:tab w:pos="1282" w:val="left" w:leader="none"/>
        </w:tabs>
        <w:spacing w:line="328" w:lineRule="auto" w:before="4" w:after="0"/>
        <w:ind w:left="220" w:right="855" w:firstLine="640"/>
        <w:jc w:val="left"/>
        <w:rPr>
          <w:i/>
          <w:sz w:val="32"/>
        </w:rPr>
      </w:pPr>
      <w:r>
        <w:rPr>
          <w:i/>
          <w:spacing w:val="-8"/>
          <w:sz w:val="32"/>
        </w:rPr>
        <w:t>《综合应用能力》考试时限为 </w:t>
      </w:r>
      <w:r>
        <w:rPr>
          <w:sz w:val="32"/>
        </w:rPr>
        <w:t>120</w:t>
      </w:r>
      <w:r>
        <w:rPr>
          <w:spacing w:val="-84"/>
          <w:sz w:val="32"/>
        </w:rPr>
        <w:t> </w:t>
      </w:r>
      <w:r>
        <w:rPr>
          <w:i/>
          <w:spacing w:val="-16"/>
          <w:sz w:val="32"/>
        </w:rPr>
        <w:t>分钟，满分为 </w:t>
      </w:r>
      <w:r>
        <w:rPr>
          <w:sz w:val="32"/>
        </w:rPr>
        <w:t>150 </w:t>
      </w:r>
      <w:r>
        <w:rPr>
          <w:i/>
          <w:sz w:val="32"/>
        </w:rPr>
        <w:t>分。</w:t>
      </w:r>
    </w:p>
    <w:p>
      <w:pPr>
        <w:pStyle w:val="Heading3"/>
        <w:numPr>
          <w:ilvl w:val="1"/>
          <w:numId w:val="3"/>
        </w:numPr>
        <w:tabs>
          <w:tab w:pos="1021" w:val="left" w:leader="none"/>
          <w:tab w:pos="1022" w:val="left" w:leader="none"/>
        </w:tabs>
        <w:spacing w:line="240" w:lineRule="auto" w:before="235" w:after="0"/>
        <w:ind w:left="1022" w:right="0" w:hanging="802"/>
        <w:jc w:val="left"/>
      </w:pPr>
      <w:bookmarkStart w:name="_bookmark5" w:id="10"/>
      <w:bookmarkEnd w:id="10"/>
      <w:r>
        <w:rPr/>
      </w:r>
      <w:bookmarkStart w:name="_bookmark5" w:id="11"/>
      <w:bookmarkEnd w:id="11"/>
      <w:r>
        <w:rPr/>
        <w:t>测评内容</w:t>
      </w:r>
    </w:p>
    <w:p>
      <w:pPr>
        <w:pStyle w:val="BodyText"/>
        <w:spacing w:before="10"/>
        <w:ind w:left="0"/>
        <w:rPr>
          <w:rFonts w:ascii="黑体"/>
          <w:i w:val="0"/>
          <w:sz w:val="38"/>
        </w:rPr>
      </w:pPr>
    </w:p>
    <w:p>
      <w:pPr>
        <w:spacing w:line="326" w:lineRule="auto" w:before="0"/>
        <w:ind w:left="220" w:right="704" w:firstLine="645"/>
        <w:jc w:val="left"/>
        <w:rPr>
          <w:i/>
          <w:sz w:val="32"/>
        </w:rPr>
      </w:pPr>
      <w:r>
        <w:rPr>
          <w:i/>
          <w:sz w:val="32"/>
        </w:rPr>
        <w:t>事业单位公开招聘分类考试公共科目笔试属于职位竞</w:t>
      </w:r>
      <w:r>
        <w:rPr>
          <w:i/>
          <w:w w:val="95"/>
          <w:sz w:val="32"/>
        </w:rPr>
        <w:t>争性考试，根据不同类别的评价需求确定试卷的测评内容， </w:t>
      </w:r>
      <w:r>
        <w:rPr>
          <w:i/>
          <w:sz w:val="32"/>
        </w:rPr>
        <w:t>主要测查工作岗位所需要的基本能力和综合应用能力。</w:t>
      </w:r>
    </w:p>
    <w:p>
      <w:pPr>
        <w:pStyle w:val="BodyText"/>
        <w:spacing w:before="5"/>
        <w:ind w:left="0"/>
      </w:pPr>
    </w:p>
    <w:p>
      <w:pPr>
        <w:pStyle w:val="Heading1"/>
        <w:numPr>
          <w:ilvl w:val="0"/>
          <w:numId w:val="2"/>
        </w:numPr>
        <w:tabs>
          <w:tab w:pos="940" w:val="left" w:leader="none"/>
          <w:tab w:pos="941" w:val="left" w:leader="none"/>
        </w:tabs>
        <w:spacing w:line="240" w:lineRule="auto" w:before="0" w:after="0"/>
        <w:ind w:left="940" w:right="0" w:hanging="721"/>
        <w:jc w:val="left"/>
      </w:pPr>
      <w:bookmarkStart w:name="_bookmark6" w:id="12"/>
      <w:bookmarkEnd w:id="12"/>
      <w:r>
        <w:rPr/>
      </w:r>
      <w:bookmarkStart w:name="_bookmark6" w:id="13"/>
      <w:bookmarkEnd w:id="13"/>
      <w:r>
        <w:rPr/>
        <w:t>类别确定</w:t>
      </w:r>
    </w:p>
    <w:p>
      <w:pPr>
        <w:pStyle w:val="BodyText"/>
        <w:spacing w:before="2"/>
        <w:ind w:left="0"/>
        <w:rPr>
          <w:rFonts w:ascii="黑体"/>
          <w:i w:val="0"/>
          <w:sz w:val="47"/>
        </w:rPr>
      </w:pPr>
    </w:p>
    <w:p>
      <w:pPr>
        <w:spacing w:line="328" w:lineRule="auto" w:before="0"/>
        <w:ind w:left="220" w:right="860" w:firstLine="645"/>
        <w:jc w:val="both"/>
        <w:rPr>
          <w:i/>
          <w:sz w:val="32"/>
        </w:rPr>
      </w:pPr>
      <w:r>
        <w:rPr>
          <w:i/>
          <w:spacing w:val="-3"/>
          <w:sz w:val="32"/>
        </w:rPr>
        <w:t>公开招聘岗位对应的考试类别，原则上由用人单位和招聘主管部门确定，并在招聘公告中标明。报考人员依据报考</w:t>
      </w:r>
      <w:r>
        <w:rPr>
          <w:i/>
          <w:sz w:val="32"/>
        </w:rPr>
        <w:t>职位标定的考试类别参加公共科目笔试。</w:t>
      </w:r>
    </w:p>
    <w:p>
      <w:pPr>
        <w:pStyle w:val="BodyText"/>
        <w:spacing w:before="4"/>
        <w:ind w:left="0"/>
        <w:rPr>
          <w:sz w:val="27"/>
        </w:rPr>
      </w:pPr>
    </w:p>
    <w:p>
      <w:pPr>
        <w:pStyle w:val="Heading1"/>
        <w:numPr>
          <w:ilvl w:val="0"/>
          <w:numId w:val="2"/>
        </w:numPr>
        <w:tabs>
          <w:tab w:pos="940" w:val="left" w:leader="none"/>
          <w:tab w:pos="941" w:val="left" w:leader="none"/>
        </w:tabs>
        <w:spacing w:line="240" w:lineRule="auto" w:before="1" w:after="0"/>
        <w:ind w:left="940" w:right="0" w:hanging="721"/>
        <w:jc w:val="left"/>
      </w:pPr>
      <w:bookmarkStart w:name="_bookmark7" w:id="14"/>
      <w:bookmarkEnd w:id="14"/>
      <w:r>
        <w:rPr/>
      </w:r>
      <w:bookmarkStart w:name="_bookmark7" w:id="15"/>
      <w:bookmarkEnd w:id="15"/>
      <w:r>
        <w:rPr/>
        <w:t>成绩使用</w:t>
      </w:r>
    </w:p>
    <w:p>
      <w:pPr>
        <w:pStyle w:val="BodyText"/>
        <w:spacing w:before="1"/>
        <w:ind w:left="0"/>
        <w:rPr>
          <w:rFonts w:ascii="黑体"/>
          <w:i w:val="0"/>
          <w:sz w:val="47"/>
        </w:rPr>
      </w:pPr>
    </w:p>
    <w:p>
      <w:pPr>
        <w:spacing w:line="328" w:lineRule="auto" w:before="1"/>
        <w:ind w:left="220" w:right="845" w:firstLine="645"/>
        <w:jc w:val="both"/>
        <w:rPr>
          <w:i/>
          <w:sz w:val="32"/>
        </w:rPr>
      </w:pPr>
      <w:r>
        <w:rPr>
          <w:i/>
          <w:spacing w:val="14"/>
          <w:w w:val="95"/>
          <w:sz w:val="32"/>
        </w:rPr>
        <w:t>招聘综合管理部门和主管部门可根据报考资格限定情 </w:t>
      </w:r>
      <w:r>
        <w:rPr>
          <w:i/>
          <w:spacing w:val="-4"/>
          <w:sz w:val="32"/>
        </w:rPr>
        <w:t>况、专业考试设置情况以及其他具体情况，自行研究确定公共科目笔试成绩使用的方式方法。</w:t>
      </w:r>
    </w:p>
    <w:p>
      <w:pPr>
        <w:spacing w:after="0" w:line="328" w:lineRule="auto"/>
        <w:jc w:val="both"/>
        <w:rPr>
          <w:sz w:val="32"/>
        </w:rPr>
        <w:sectPr>
          <w:pgSz w:w="11910" w:h="16840"/>
          <w:pgMar w:header="0" w:footer="1124" w:top="1500" w:bottom="1320" w:left="1580" w:right="940"/>
        </w:sectPr>
      </w:pPr>
    </w:p>
    <w:p>
      <w:pPr>
        <w:pStyle w:val="Heading1"/>
        <w:numPr>
          <w:ilvl w:val="0"/>
          <w:numId w:val="2"/>
        </w:numPr>
        <w:tabs>
          <w:tab w:pos="940" w:val="left" w:leader="none"/>
          <w:tab w:pos="941" w:val="left" w:leader="none"/>
        </w:tabs>
        <w:spacing w:line="240" w:lineRule="auto" w:before="26" w:after="0"/>
        <w:ind w:left="940" w:right="0" w:hanging="721"/>
        <w:jc w:val="left"/>
      </w:pPr>
      <w:bookmarkStart w:name="_bookmark8" w:id="16"/>
      <w:bookmarkEnd w:id="16"/>
      <w:r>
        <w:rPr/>
      </w:r>
      <w:bookmarkStart w:name="_bookmark8" w:id="17"/>
      <w:bookmarkEnd w:id="17"/>
      <w:r>
        <w:rPr/>
        <w:t>公共科目分类考试大纲</w:t>
      </w:r>
    </w:p>
    <w:p>
      <w:pPr>
        <w:pStyle w:val="BodyText"/>
        <w:spacing w:before="7"/>
        <w:ind w:left="0"/>
        <w:rPr>
          <w:rFonts w:ascii="黑体"/>
          <w:i w:val="0"/>
          <w:sz w:val="45"/>
        </w:rPr>
      </w:pPr>
    </w:p>
    <w:p>
      <w:pPr>
        <w:pStyle w:val="Heading3"/>
        <w:numPr>
          <w:ilvl w:val="1"/>
          <w:numId w:val="4"/>
        </w:numPr>
        <w:tabs>
          <w:tab w:pos="1021" w:val="left" w:leader="none"/>
          <w:tab w:pos="1022" w:val="left" w:leader="none"/>
        </w:tabs>
        <w:spacing w:line="240" w:lineRule="auto" w:before="0" w:after="0"/>
        <w:ind w:left="1022" w:right="0" w:hanging="802"/>
        <w:jc w:val="left"/>
      </w:pPr>
      <w:bookmarkStart w:name="_bookmark9" w:id="18"/>
      <w:bookmarkEnd w:id="18"/>
      <w:r>
        <w:rPr/>
      </w:r>
      <w:bookmarkStart w:name="_bookmark9" w:id="19"/>
      <w:bookmarkEnd w:id="19"/>
      <w:r>
        <w:rPr/>
        <w:t>综合管理类</w:t>
      </w:r>
      <w:r>
        <w:rPr/>
        <w:t>（A</w:t>
      </w:r>
      <w:r>
        <w:rPr>
          <w:spacing w:val="-41"/>
        </w:rPr>
        <w:t> 类</w:t>
      </w:r>
      <w:r>
        <w:rPr/>
        <w:t>）</w:t>
      </w:r>
    </w:p>
    <w:p>
      <w:pPr>
        <w:pStyle w:val="BodyText"/>
        <w:spacing w:before="12"/>
        <w:ind w:left="0"/>
        <w:rPr>
          <w:rFonts w:ascii="黑体"/>
          <w:i w:val="0"/>
          <w:sz w:val="36"/>
        </w:rPr>
      </w:pPr>
    </w:p>
    <w:p>
      <w:pPr>
        <w:pStyle w:val="Heading3"/>
        <w:numPr>
          <w:ilvl w:val="2"/>
          <w:numId w:val="4"/>
        </w:numPr>
        <w:tabs>
          <w:tab w:pos="1341" w:val="left" w:leader="none"/>
          <w:tab w:pos="1342" w:val="left" w:leader="none"/>
        </w:tabs>
        <w:spacing w:line="240" w:lineRule="auto" w:before="0" w:after="0"/>
        <w:ind w:left="1341" w:right="0" w:hanging="1122"/>
        <w:jc w:val="left"/>
      </w:pPr>
      <w:bookmarkStart w:name="_bookmark10" w:id="20"/>
      <w:bookmarkEnd w:id="20"/>
      <w:r>
        <w:rPr/>
      </w:r>
      <w:bookmarkStart w:name="_bookmark10" w:id="21"/>
      <w:bookmarkEnd w:id="21"/>
      <w:r>
        <w:rPr/>
        <w:t>《职业能力倾向测验</w:t>
      </w:r>
      <w:r>
        <w:rPr/>
        <w:t>（A</w:t>
      </w:r>
      <w:r>
        <w:rPr>
          <w:spacing w:val="-41"/>
        </w:rPr>
        <w:t> 类</w:t>
      </w:r>
      <w:r>
        <w:rPr>
          <w:spacing w:val="-161"/>
        </w:rPr>
        <w:t>）</w:t>
      </w:r>
      <w:r>
        <w:rPr/>
        <w:t>》</w:t>
      </w:r>
    </w:p>
    <w:p>
      <w:pPr>
        <w:pStyle w:val="BodyText"/>
        <w:spacing w:before="12"/>
        <w:ind w:left="0"/>
        <w:rPr>
          <w:rFonts w:ascii="黑体"/>
          <w:i w:val="0"/>
          <w:sz w:val="36"/>
        </w:rPr>
      </w:pPr>
    </w:p>
    <w:p>
      <w:pPr>
        <w:pStyle w:val="ListParagraph"/>
        <w:numPr>
          <w:ilvl w:val="3"/>
          <w:numId w:val="4"/>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11"/>
        <w:ind w:left="0"/>
        <w:rPr>
          <w:rFonts w:ascii="宋体"/>
          <w:b/>
          <w:i w:val="0"/>
          <w:sz w:val="38"/>
        </w:rPr>
      </w:pPr>
    </w:p>
    <w:p>
      <w:pPr>
        <w:spacing w:line="328" w:lineRule="auto" w:before="0"/>
        <w:ind w:left="220" w:right="858" w:firstLine="645"/>
        <w:jc w:val="both"/>
        <w:rPr>
          <w:i/>
          <w:sz w:val="32"/>
        </w:rPr>
      </w:pPr>
      <w:r>
        <w:rPr>
          <w:i/>
          <w:spacing w:val="-6"/>
          <w:sz w:val="32"/>
        </w:rPr>
        <w:t>《职业能力倾向测验</w:t>
      </w:r>
      <w:r>
        <w:rPr>
          <w:i/>
          <w:sz w:val="32"/>
        </w:rPr>
        <w:t>（</w:t>
      </w:r>
      <w:r>
        <w:rPr>
          <w:sz w:val="32"/>
        </w:rPr>
        <w:t>A</w:t>
      </w:r>
      <w:r>
        <w:rPr>
          <w:spacing w:val="-84"/>
          <w:sz w:val="32"/>
        </w:rPr>
        <w:t> </w:t>
      </w:r>
      <w:r>
        <w:rPr>
          <w:i/>
          <w:sz w:val="32"/>
        </w:rPr>
        <w:t>类</w:t>
      </w:r>
      <w:r>
        <w:rPr>
          <w:i/>
          <w:spacing w:val="-159"/>
          <w:sz w:val="32"/>
        </w:rPr>
        <w:t>）</w:t>
      </w:r>
      <w:r>
        <w:rPr>
          <w:i/>
          <w:spacing w:val="-9"/>
          <w:sz w:val="32"/>
        </w:rPr>
        <w:t>》是针对事业单位管理岗位</w:t>
      </w:r>
      <w:r>
        <w:rPr>
          <w:i/>
          <w:spacing w:val="-2"/>
          <w:sz w:val="32"/>
        </w:rPr>
        <w:t>公开招聘工作人员而设置的考试科目，主要测查应试人员从</w:t>
      </w:r>
      <w:r>
        <w:rPr>
          <w:i/>
          <w:spacing w:val="-3"/>
          <w:sz w:val="32"/>
        </w:rPr>
        <w:t>事管理工作密切相关的、适合通过客观化纸笔测验方式进行考查的基本素质和能力要素，包括常识判断、言语理解与表</w:t>
      </w:r>
      <w:r>
        <w:rPr>
          <w:i/>
          <w:sz w:val="32"/>
        </w:rPr>
        <w:t>达、数量关系、判断推理和资料分析等部分。</w:t>
      </w:r>
    </w:p>
    <w:p>
      <w:pPr>
        <w:pStyle w:val="ListParagraph"/>
        <w:numPr>
          <w:ilvl w:val="3"/>
          <w:numId w:val="4"/>
        </w:numPr>
        <w:tabs>
          <w:tab w:pos="1672" w:val="left" w:leader="none"/>
          <w:tab w:pos="1673" w:val="left" w:leader="none"/>
        </w:tabs>
        <w:spacing w:line="240" w:lineRule="auto" w:before="228" w:after="0"/>
        <w:ind w:left="1672" w:right="0" w:hanging="1453"/>
        <w:jc w:val="left"/>
        <w:rPr>
          <w:rFonts w:ascii="宋体" w:eastAsia="宋体" w:hint="eastAsia"/>
          <w:b/>
          <w:sz w:val="32"/>
        </w:rPr>
      </w:pPr>
      <w:r>
        <w:rPr>
          <w:rFonts w:ascii="宋体" w:eastAsia="宋体" w:hint="eastAsia"/>
          <w:b/>
          <w:sz w:val="32"/>
        </w:rPr>
        <w:t>考试内容与题型介绍</w:t>
      </w:r>
    </w:p>
    <w:p>
      <w:pPr>
        <w:pStyle w:val="BodyText"/>
        <w:spacing w:before="12"/>
        <w:ind w:left="0"/>
        <w:rPr>
          <w:rFonts w:ascii="宋体"/>
          <w:b/>
          <w:i w:val="0"/>
          <w:sz w:val="36"/>
        </w:rPr>
      </w:pPr>
    </w:p>
    <w:p>
      <w:pPr>
        <w:spacing w:before="0"/>
        <w:ind w:left="863" w:right="0" w:firstLine="0"/>
        <w:jc w:val="left"/>
        <w:rPr>
          <w:b/>
          <w:sz w:val="32"/>
        </w:rPr>
      </w:pPr>
      <w:r>
        <w:rPr>
          <w:b/>
          <w:sz w:val="32"/>
        </w:rPr>
        <w:t>⑴常识判断</w:t>
      </w:r>
    </w:p>
    <w:p>
      <w:pPr>
        <w:spacing w:line="328" w:lineRule="auto" w:before="238"/>
        <w:ind w:left="220" w:right="528" w:firstLine="645"/>
        <w:jc w:val="left"/>
        <w:rPr>
          <w:i/>
          <w:sz w:val="32"/>
        </w:rPr>
      </w:pPr>
      <w:r>
        <w:rPr>
          <w:i/>
          <w:sz w:val="32"/>
        </w:rPr>
        <w:t>主要测查应试人员应知应会的基本知识以及运用这些知识进行分析判断的基本能力，重点测查综合管理基本素质， 涉及国情、政治、经济、文化、法律、科技等方面。</w:t>
      </w:r>
    </w:p>
    <w:p>
      <w:pPr>
        <w:spacing w:line="381"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0"/>
        <w:ind w:left="779" w:right="901"/>
      </w:pPr>
      <w:r>
        <w:rPr>
          <w:spacing w:val="-3"/>
        </w:rPr>
        <w:t>甲单位招聘乙作为行政人员，下列哪一做法符合法律规定？ </w:t>
      </w:r>
      <w:r>
        <w:rPr>
          <w:rFonts w:ascii="宋体" w:eastAsia="宋体" w:hint="eastAsia"/>
          <w:i w:val="0"/>
          <w:spacing w:val="-3"/>
        </w:rPr>
        <w:t>A</w:t>
      </w:r>
      <w:r>
        <w:rPr>
          <w:spacing w:val="-3"/>
        </w:rPr>
        <w:t>．甲单位在乙入职三个月后，与乙签订书面劳动合同      </w:t>
      </w:r>
      <w:r>
        <w:rPr>
          <w:rFonts w:ascii="宋体" w:eastAsia="宋体" w:hint="eastAsia"/>
          <w:i w:val="0"/>
          <w:spacing w:val="-3"/>
        </w:rPr>
        <w:t>B</w:t>
      </w:r>
      <w:r>
        <w:rPr>
          <w:spacing w:val="-4"/>
        </w:rPr>
        <w:t>．甲单位与乙签订期限为两年的劳动合同，约定二个月试用期</w:t>
      </w:r>
      <w:r>
        <w:rPr>
          <w:rFonts w:ascii="宋体" w:eastAsia="宋体" w:hint="eastAsia"/>
          <w:i w:val="0"/>
        </w:rPr>
        <w:t>C</w:t>
      </w:r>
      <w:r>
        <w:rPr>
          <w:spacing w:val="-3"/>
        </w:rPr>
        <w:t>．乙在试用期内的工资为劳动合同约定工资的百分之五十  </w:t>
      </w:r>
      <w:r>
        <w:rPr>
          <w:rFonts w:ascii="宋体" w:eastAsia="宋体" w:hint="eastAsia"/>
          <w:i w:val="0"/>
          <w:spacing w:val="-3"/>
        </w:rPr>
        <w:t>D</w:t>
      </w:r>
      <w:r>
        <w:rPr>
          <w:spacing w:val="-3"/>
        </w:rPr>
        <w:t>．在试用期内，甲单位将乙解聘，未向乙说明理由</w:t>
      </w:r>
    </w:p>
    <w:p>
      <w:pPr>
        <w:spacing w:before="8"/>
        <w:ind w:left="779" w:right="0" w:firstLine="0"/>
        <w:jc w:val="left"/>
        <w:rPr>
          <w:rFonts w:ascii="宋体" w:eastAsia="宋体" w:hint="eastAsia"/>
          <w:sz w:val="28"/>
        </w:rPr>
      </w:pPr>
      <w:r>
        <w:rPr>
          <w:i/>
          <w:sz w:val="28"/>
        </w:rPr>
        <w:t>答案：</w:t>
      </w:r>
      <w:r>
        <w:rPr>
          <w:rFonts w:ascii="宋体" w:eastAsia="宋体" w:hint="eastAsia"/>
          <w:sz w:val="28"/>
        </w:rPr>
        <w:t>B</w:t>
      </w:r>
    </w:p>
    <w:p>
      <w:pPr>
        <w:spacing w:after="0"/>
        <w:jc w:val="left"/>
        <w:rPr>
          <w:rFonts w:ascii="宋体" w:eastAsia="宋体" w:hint="eastAsia"/>
          <w:sz w:val="28"/>
        </w:rPr>
        <w:sectPr>
          <w:pgSz w:w="11910" w:h="16840"/>
          <w:pgMar w:header="0" w:footer="1124" w:top="1540" w:bottom="1320" w:left="1580" w:right="940"/>
        </w:sectPr>
      </w:pPr>
    </w:p>
    <w:p>
      <w:pPr>
        <w:spacing w:before="27"/>
        <w:ind w:left="863" w:right="0" w:firstLine="0"/>
        <w:jc w:val="left"/>
        <w:rPr>
          <w:b/>
          <w:sz w:val="32"/>
        </w:rPr>
      </w:pPr>
      <w:r>
        <w:rPr>
          <w:b/>
          <w:sz w:val="32"/>
        </w:rPr>
        <w:t>⑵言语理解与表达</w:t>
      </w:r>
    </w:p>
    <w:p>
      <w:pPr>
        <w:spacing w:line="364" w:lineRule="auto" w:before="213"/>
        <w:ind w:left="220" w:right="700" w:firstLine="640"/>
        <w:jc w:val="left"/>
        <w:rPr>
          <w:i/>
          <w:sz w:val="32"/>
        </w:rPr>
      </w:pPr>
      <w:r>
        <w:rPr>
          <w:i/>
          <w:spacing w:val="-1"/>
          <w:sz w:val="32"/>
        </w:rPr>
        <w:t>主要测查应试人员准确理解和把握文字材料内涵、进行</w:t>
      </w:r>
      <w:r>
        <w:rPr>
          <w:i/>
          <w:spacing w:val="-3"/>
          <w:sz w:val="32"/>
        </w:rPr>
        <w:t>思考和交流的能力，包括理解语句之间的逻辑关系，概括材</w:t>
      </w:r>
      <w:r>
        <w:rPr>
          <w:i/>
          <w:spacing w:val="-16"/>
          <w:sz w:val="32"/>
        </w:rPr>
        <w:t>料主旨，把握主要信息及重要细节，准确和得体地遣词用字、</w:t>
      </w:r>
      <w:r>
        <w:rPr>
          <w:i/>
          <w:sz w:val="32"/>
        </w:rPr>
        <w:t>表达观点等。</w:t>
      </w:r>
    </w:p>
    <w:p>
      <w:pPr>
        <w:spacing w:before="4"/>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tabs>
          <w:tab w:pos="5196" w:val="left" w:leader="none"/>
          <w:tab w:pos="5542" w:val="left" w:leader="none"/>
        </w:tabs>
        <w:spacing w:line="333" w:lineRule="auto" w:before="230"/>
        <w:ind w:right="856" w:firstLine="559"/>
      </w:pPr>
      <w:r>
        <w:rPr/>
        <w:t>细节决</w:t>
      </w:r>
      <w:r>
        <w:rPr>
          <w:spacing w:val="-3"/>
        </w:rPr>
        <w:t>定</w:t>
      </w:r>
      <w:r>
        <w:rPr/>
        <w:t>差异</w:t>
      </w:r>
      <w:r>
        <w:rPr>
          <w:spacing w:val="-34"/>
        </w:rPr>
        <w:t>，</w:t>
      </w:r>
      <w:r>
        <w:rPr>
          <w:spacing w:val="-3"/>
        </w:rPr>
        <w:t>但</w:t>
      </w:r>
      <w:r>
        <w:rPr/>
        <w:t>是</w:t>
      </w:r>
      <w:r>
        <w:rPr>
          <w:spacing w:val="-32"/>
        </w:rPr>
        <w:t>，</w:t>
      </w:r>
      <w:r>
        <w:rPr/>
        <w:t>过</w:t>
      </w:r>
      <w:r>
        <w:rPr>
          <w:spacing w:val="-3"/>
        </w:rPr>
        <w:t>早</w:t>
      </w:r>
      <w:r>
        <w:rPr/>
        <w:t>地</w:t>
      </w:r>
      <w:r>
        <w:rPr>
          <w:u w:val="single"/>
        </w:rPr>
        <w:t> </w:t>
        <w:tab/>
      </w:r>
      <w:r>
        <w:rPr/>
        <w:t>于细节</w:t>
      </w:r>
      <w:r>
        <w:rPr>
          <w:spacing w:val="-34"/>
        </w:rPr>
        <w:t>，</w:t>
      </w:r>
      <w:r>
        <w:rPr/>
        <w:t>会使</w:t>
      </w:r>
      <w:r>
        <w:rPr>
          <w:spacing w:val="-3"/>
        </w:rPr>
        <w:t>你迷</w:t>
      </w:r>
      <w:r>
        <w:rPr/>
        <w:t>失在不</w:t>
      </w:r>
      <w:r>
        <w:rPr>
          <w:spacing w:val="-16"/>
        </w:rPr>
        <w:t>重</w:t>
      </w:r>
      <w:r>
        <w:rPr/>
        <w:t>要的事</w:t>
      </w:r>
      <w:r>
        <w:rPr>
          <w:spacing w:val="-3"/>
        </w:rPr>
        <w:t>物</w:t>
      </w:r>
      <w:r>
        <w:rPr/>
        <w:t>中，</w:t>
      </w:r>
      <w:r>
        <w:rPr>
          <w:spacing w:val="-3"/>
        </w:rPr>
        <w:t>所以</w:t>
      </w:r>
      <w:r>
        <w:rPr/>
        <w:t>首先要</w:t>
      </w:r>
      <w:r>
        <w:rPr>
          <w:spacing w:val="-3"/>
        </w:rPr>
        <w:t>抓</w:t>
      </w:r>
      <w:r>
        <w:rPr/>
        <w:t>住基</w:t>
      </w:r>
      <w:r>
        <w:rPr>
          <w:spacing w:val="-3"/>
        </w:rPr>
        <w:t>础</w:t>
      </w:r>
      <w:r>
        <w:rPr/>
        <w:t>，</w:t>
      </w:r>
      <w:r>
        <w:rPr>
          <w:u w:val="single"/>
        </w:rPr>
        <w:t> </w:t>
        <w:tab/>
        <w:tab/>
      </w:r>
      <w:r>
        <w:rPr/>
        <w:t>细节。</w:t>
      </w:r>
    </w:p>
    <w:p>
      <w:pPr>
        <w:pStyle w:val="BodyText"/>
        <w:spacing w:before="4"/>
        <w:ind w:left="779"/>
      </w:pPr>
      <w:r>
        <w:rPr/>
        <w:t>依次填入划横线部分最恰当的一项是：</w:t>
      </w:r>
    </w:p>
    <w:p>
      <w:pPr>
        <w:pStyle w:val="BodyText"/>
        <w:tabs>
          <w:tab w:pos="2179" w:val="left" w:leader="none"/>
          <w:tab w:pos="4421" w:val="left" w:leader="none"/>
          <w:tab w:pos="5820" w:val="left" w:leader="none"/>
        </w:tabs>
        <w:spacing w:before="140"/>
        <w:ind w:left="779"/>
      </w:pPr>
      <w:r>
        <w:rPr>
          <w:rFonts w:ascii="宋体" w:eastAsia="宋体" w:hint="eastAsia"/>
          <w:i w:val="0"/>
        </w:rPr>
        <w:t>A</w:t>
      </w:r>
      <w:r>
        <w:rPr/>
        <w:t>．纠结</w:t>
        <w:tab/>
        <w:t>忽略</w:t>
        <w:tab/>
      </w:r>
      <w:r>
        <w:rPr>
          <w:rFonts w:ascii="宋体" w:eastAsia="宋体" w:hint="eastAsia"/>
          <w:i w:val="0"/>
        </w:rPr>
        <w:t>B</w:t>
      </w:r>
      <w:r>
        <w:rPr/>
        <w:t>．沉溺</w:t>
        <w:tab/>
        <w:t>摒弃</w:t>
      </w:r>
    </w:p>
    <w:p>
      <w:pPr>
        <w:pStyle w:val="BodyText"/>
        <w:tabs>
          <w:tab w:pos="2179" w:val="left" w:leader="none"/>
          <w:tab w:pos="4421" w:val="left" w:leader="none"/>
          <w:tab w:pos="5820" w:val="left" w:leader="none"/>
        </w:tabs>
        <w:spacing w:line="336" w:lineRule="auto" w:before="141"/>
        <w:ind w:left="779" w:right="3002"/>
        <w:rPr>
          <w:rFonts w:ascii="宋体" w:eastAsia="宋体" w:hint="eastAsia"/>
          <w:i w:val="0"/>
        </w:rPr>
      </w:pPr>
      <w:r>
        <w:rPr>
          <w:rFonts w:ascii="宋体" w:eastAsia="宋体" w:hint="eastAsia"/>
          <w:i w:val="0"/>
        </w:rPr>
        <w:t>C</w:t>
      </w:r>
      <w:r>
        <w:rPr/>
        <w:t>．致力</w:t>
        <w:tab/>
        <w:t>考虑</w:t>
        <w:tab/>
      </w:r>
      <w:r>
        <w:rPr>
          <w:rFonts w:ascii="宋体" w:eastAsia="宋体" w:hint="eastAsia"/>
          <w:i w:val="0"/>
        </w:rPr>
        <w:t>D</w:t>
      </w:r>
      <w:r>
        <w:rPr/>
        <w:t>．集中</w:t>
        <w:tab/>
        <w:t>发</w:t>
      </w:r>
      <w:r>
        <w:rPr>
          <w:spacing w:val="-18"/>
        </w:rPr>
        <w:t>现</w:t>
      </w:r>
      <w:r>
        <w:rPr/>
        <w:t>答案：</w:t>
      </w:r>
      <w:r>
        <w:rPr>
          <w:rFonts w:ascii="宋体" w:eastAsia="宋体" w:hint="eastAsia"/>
          <w:i w:val="0"/>
        </w:rPr>
        <w:t>A</w:t>
      </w:r>
    </w:p>
    <w:p>
      <w:pPr>
        <w:pStyle w:val="Heading2"/>
        <w:spacing w:line="390" w:lineRule="exact"/>
        <w:rPr>
          <w:rFonts w:ascii="楷体_GB2312" w:eastAsia="楷体_GB2312" w:hint="eastAsia"/>
        </w:rPr>
      </w:pPr>
      <w:r>
        <w:rPr>
          <w:rFonts w:ascii="楷体_GB2312" w:eastAsia="楷体_GB2312" w:hint="eastAsia"/>
        </w:rPr>
        <w:t>例题 2：</w:t>
      </w:r>
    </w:p>
    <w:p>
      <w:pPr>
        <w:pStyle w:val="BodyText"/>
        <w:spacing w:line="333" w:lineRule="auto" w:before="230"/>
        <w:ind w:right="715" w:firstLine="559"/>
      </w:pPr>
      <w:r>
        <w:rPr>
          <w:spacing w:val="-8"/>
        </w:rPr>
        <w:t>管理学作为实践性最强的一门学科，是出现在案例之后的。只有</w:t>
      </w:r>
      <w:r>
        <w:rPr>
          <w:spacing w:val="-13"/>
        </w:rPr>
        <w:t>具备真实性、典型性、多维性的案例，才能成为教学中研究讨论的优</w:t>
      </w:r>
      <w:r>
        <w:rPr>
          <w:spacing w:val="-14"/>
        </w:rPr>
        <w:t>秀母本，由此而来的观点因为有扎实案例的支撑，也才具有生命力、</w:t>
      </w:r>
      <w:r>
        <w:rPr>
          <w:spacing w:val="-11"/>
        </w:rPr>
        <w:t>说服力、参考价值。脱离了真实案例而来的任何管理高论都是在浪费</w:t>
      </w:r>
      <w:r>
        <w:rPr>
          <w:spacing w:val="-7"/>
        </w:rPr>
        <w:t>公众宝贵的时间和热情。</w:t>
      </w:r>
    </w:p>
    <w:p>
      <w:pPr>
        <w:pStyle w:val="BodyText"/>
        <w:spacing w:before="8"/>
        <w:ind w:left="779"/>
      </w:pPr>
      <w:r>
        <w:rPr/>
        <w:t>这段文字中“由此而来”的“此”指的是：</w:t>
      </w:r>
    </w:p>
    <w:p>
      <w:pPr>
        <w:tabs>
          <w:tab w:pos="4421" w:val="left" w:leader="none"/>
        </w:tabs>
        <w:spacing w:before="140"/>
        <w:ind w:left="779" w:right="0" w:firstLine="0"/>
        <w:jc w:val="left"/>
        <w:rPr>
          <w:i/>
          <w:sz w:val="28"/>
        </w:rPr>
      </w:pPr>
      <w:r>
        <w:rPr>
          <w:rFonts w:ascii="宋体" w:eastAsia="宋体" w:hint="eastAsia"/>
          <w:sz w:val="28"/>
        </w:rPr>
        <w:t>A</w:t>
      </w:r>
      <w:r>
        <w:rPr>
          <w:i/>
          <w:sz w:val="28"/>
        </w:rPr>
        <w:t>．案例</w:t>
        <w:tab/>
      </w:r>
      <w:r>
        <w:rPr>
          <w:rFonts w:ascii="宋体" w:eastAsia="宋体" w:hint="eastAsia"/>
          <w:sz w:val="28"/>
        </w:rPr>
        <w:t>B</w:t>
      </w:r>
      <w:r>
        <w:rPr>
          <w:i/>
          <w:sz w:val="28"/>
        </w:rPr>
        <w:t>．实践</w:t>
      </w:r>
    </w:p>
    <w:p>
      <w:pPr>
        <w:pStyle w:val="BodyText"/>
        <w:tabs>
          <w:tab w:pos="4421" w:val="left" w:leader="none"/>
        </w:tabs>
        <w:spacing w:line="336" w:lineRule="auto" w:before="140"/>
        <w:ind w:left="779" w:right="3419"/>
        <w:rPr>
          <w:rFonts w:ascii="宋体" w:eastAsia="宋体" w:hint="eastAsia"/>
          <w:i w:val="0"/>
        </w:rPr>
      </w:pPr>
      <w:r>
        <w:rPr>
          <w:rFonts w:ascii="宋体" w:eastAsia="宋体" w:hint="eastAsia"/>
          <w:i w:val="0"/>
        </w:rPr>
        <w:t>C</w:t>
      </w:r>
      <w:r>
        <w:rPr/>
        <w:t>．管理学</w:t>
        <w:tab/>
      </w:r>
      <w:r>
        <w:rPr>
          <w:rFonts w:ascii="宋体" w:eastAsia="宋体" w:hint="eastAsia"/>
          <w:i w:val="0"/>
        </w:rPr>
        <w:t>D</w:t>
      </w:r>
      <w:r>
        <w:rPr/>
        <w:t>．研究讨</w:t>
      </w:r>
      <w:r>
        <w:rPr>
          <w:spacing w:val="-16"/>
        </w:rPr>
        <w:t>论</w:t>
      </w:r>
      <w:r>
        <w:rPr/>
        <w:t>答案：</w:t>
      </w:r>
      <w:r>
        <w:rPr>
          <w:rFonts w:ascii="宋体" w:eastAsia="宋体" w:hint="eastAsia"/>
          <w:i w:val="0"/>
        </w:rPr>
        <w:t>A</w:t>
      </w:r>
    </w:p>
    <w:p>
      <w:pPr>
        <w:pStyle w:val="Heading2"/>
        <w:spacing w:line="391" w:lineRule="exact"/>
        <w:ind w:left="863"/>
      </w:pPr>
      <w:r>
        <w:rPr/>
        <w:t>⑶数量关系</w:t>
      </w:r>
    </w:p>
    <w:p>
      <w:pPr>
        <w:spacing w:line="326" w:lineRule="auto" w:before="238"/>
        <w:ind w:left="220" w:right="811" w:firstLine="645"/>
        <w:jc w:val="left"/>
        <w:rPr>
          <w:i/>
          <w:sz w:val="32"/>
        </w:rPr>
      </w:pPr>
      <w:r>
        <w:rPr>
          <w:i/>
          <w:sz w:val="32"/>
        </w:rPr>
        <w:t>主要测查应试人员理解、把握事物间量化关系和解决数量关系问题的能力，主要涉及数据关系的分析、运算和推断</w:t>
      </w:r>
    </w:p>
    <w:p>
      <w:pPr>
        <w:spacing w:after="0" w:line="326" w:lineRule="auto"/>
        <w:jc w:val="left"/>
        <w:rPr>
          <w:sz w:val="32"/>
        </w:rPr>
        <w:sectPr>
          <w:pgSz w:w="11910" w:h="16840"/>
          <w:pgMar w:header="0" w:footer="1124" w:top="1500" w:bottom="1320" w:left="1580" w:right="940"/>
        </w:sectPr>
      </w:pPr>
    </w:p>
    <w:p>
      <w:pPr>
        <w:spacing w:before="30"/>
        <w:ind w:left="220" w:right="0" w:firstLine="0"/>
        <w:jc w:val="left"/>
        <w:rPr>
          <w:i/>
          <w:sz w:val="32"/>
        </w:rPr>
      </w:pPr>
      <w:r>
        <w:rPr>
          <w:i/>
          <w:sz w:val="32"/>
        </w:rPr>
        <w:t>等。</w:t>
      </w:r>
    </w:p>
    <w:p>
      <w:pPr>
        <w:spacing w:before="126"/>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0"/>
        <w:ind w:right="716" w:firstLine="559"/>
      </w:pPr>
      <w:r>
        <w:rPr>
          <w:spacing w:val="-5"/>
        </w:rPr>
        <w:t>某单位共有 </w:t>
      </w:r>
      <w:r>
        <w:rPr>
          <w:rFonts w:ascii="宋体" w:eastAsia="宋体" w:hint="eastAsia"/>
          <w:i w:val="0"/>
        </w:rPr>
        <w:t>160 </w:t>
      </w:r>
      <w:r>
        <w:rPr>
          <w:spacing w:val="-5"/>
        </w:rPr>
        <w:t>名员工，该单位在七月份的平均出勤率为 </w:t>
      </w:r>
      <w:r>
        <w:rPr>
          <w:rFonts w:ascii="宋体" w:eastAsia="宋体" w:hint="eastAsia"/>
          <w:i w:val="0"/>
        </w:rPr>
        <w:t>85%</w:t>
      </w:r>
      <w:r>
        <w:rPr/>
        <w:t>， </w:t>
      </w:r>
      <w:r>
        <w:rPr>
          <w:spacing w:val="-7"/>
        </w:rPr>
        <w:t>其中女员工的平均出勤率为 </w:t>
      </w:r>
      <w:r>
        <w:rPr>
          <w:rFonts w:ascii="宋体" w:eastAsia="宋体" w:hint="eastAsia"/>
          <w:i w:val="0"/>
        </w:rPr>
        <w:t>90%</w:t>
      </w:r>
      <w:r>
        <w:rPr>
          <w:spacing w:val="-7"/>
        </w:rPr>
        <w:t>，男员工的平均出勤率为 </w:t>
      </w:r>
      <w:r>
        <w:rPr>
          <w:rFonts w:ascii="宋体" w:eastAsia="宋体" w:hint="eastAsia"/>
          <w:i w:val="0"/>
        </w:rPr>
        <w:t>70%</w:t>
      </w:r>
      <w:r>
        <w:rPr/>
        <w:t>，问该</w:t>
      </w:r>
      <w:r>
        <w:rPr>
          <w:spacing w:val="-3"/>
        </w:rPr>
        <w:t>单位共有男员工多少人？</w:t>
      </w:r>
    </w:p>
    <w:p>
      <w:pPr>
        <w:tabs>
          <w:tab w:pos="4421" w:val="left" w:leader="none"/>
        </w:tabs>
        <w:spacing w:before="4"/>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40</w:t>
        <w:tab/>
        <w:t>B</w:t>
      </w:r>
      <w:r>
        <w:rPr>
          <w:i/>
          <w:sz w:val="28"/>
        </w:rPr>
        <w:t>．</w:t>
      </w:r>
      <w:r>
        <w:rPr>
          <w:rFonts w:ascii="宋体" w:eastAsia="宋体" w:hint="eastAsia"/>
          <w:sz w:val="28"/>
        </w:rPr>
        <w:t>50</w:t>
      </w:r>
    </w:p>
    <w:p>
      <w:pPr>
        <w:pStyle w:val="Heading4"/>
        <w:tabs>
          <w:tab w:pos="4421" w:val="left" w:leader="none"/>
        </w:tabs>
        <w:spacing w:before="143"/>
      </w:pPr>
      <w:r>
        <w:rPr/>
        <w:t>C</w:t>
      </w:r>
      <w:r>
        <w:rPr>
          <w:rFonts w:ascii="仿宋_GB2312" w:eastAsia="仿宋_GB2312" w:hint="eastAsia"/>
          <w:i/>
        </w:rPr>
        <w:t>．</w:t>
      </w:r>
      <w:r>
        <w:rPr/>
        <w:t>70</w:t>
        <w:tab/>
        <w:t>D</w:t>
      </w:r>
      <w:r>
        <w:rPr>
          <w:rFonts w:ascii="仿宋_GB2312" w:eastAsia="仿宋_GB2312" w:hint="eastAsia"/>
          <w:i/>
        </w:rPr>
        <w:t>．</w:t>
      </w:r>
      <w:r>
        <w:rPr/>
        <w:t>120</w:t>
      </w:r>
    </w:p>
    <w:p>
      <w:pPr>
        <w:spacing w:before="141"/>
        <w:ind w:left="779" w:right="0" w:firstLine="0"/>
        <w:jc w:val="left"/>
        <w:rPr>
          <w:rFonts w:ascii="宋体" w:eastAsia="宋体" w:hint="eastAsia"/>
          <w:sz w:val="28"/>
        </w:rPr>
      </w:pPr>
      <w:r>
        <w:rPr>
          <w:i/>
          <w:sz w:val="28"/>
        </w:rPr>
        <w:t>答案：</w:t>
      </w:r>
      <w:r>
        <w:rPr>
          <w:rFonts w:ascii="宋体" w:eastAsia="宋体" w:hint="eastAsia"/>
          <w:sz w:val="28"/>
        </w:rPr>
        <w:t>A</w:t>
      </w:r>
    </w:p>
    <w:p>
      <w:pPr>
        <w:pStyle w:val="Heading2"/>
        <w:spacing w:before="124"/>
        <w:ind w:left="863"/>
      </w:pPr>
      <w:r>
        <w:rPr/>
        <w:t>⑷判断推理</w:t>
      </w:r>
    </w:p>
    <w:p>
      <w:pPr>
        <w:spacing w:line="328" w:lineRule="auto" w:before="238"/>
        <w:ind w:left="220" w:right="704" w:firstLine="645"/>
        <w:jc w:val="left"/>
        <w:rPr>
          <w:i/>
          <w:sz w:val="32"/>
        </w:rPr>
      </w:pPr>
      <w:r>
        <w:rPr>
          <w:i/>
          <w:sz w:val="32"/>
        </w:rPr>
        <w:t>主要测查应试人员对各种事物关系的分析推理能力，涉</w:t>
      </w:r>
      <w:r>
        <w:rPr>
          <w:i/>
          <w:w w:val="95"/>
          <w:sz w:val="32"/>
        </w:rPr>
        <w:t>及对图形、语词概念、事物关系和文字材料的理解、比较、 </w:t>
      </w:r>
      <w:r>
        <w:rPr>
          <w:i/>
          <w:sz w:val="32"/>
        </w:rPr>
        <w:t>组合、演绎和归纳等。常见题型有图形推理、定义判断、类比推理、逻辑判断、综合判断推理等。</w:t>
      </w:r>
    </w:p>
    <w:p>
      <w:pPr>
        <w:spacing w:line="381" w:lineRule="exact" w:before="0"/>
        <w:ind w:left="863" w:right="0" w:firstLine="0"/>
        <w:jc w:val="left"/>
        <w:rPr>
          <w:b/>
          <w:sz w:val="32"/>
        </w:rPr>
      </w:pPr>
      <w:r>
        <w:rPr>
          <w:b/>
          <w:sz w:val="32"/>
        </w:rPr>
        <w:t>题型一：图形推理</w:t>
      </w:r>
    </w:p>
    <w:p>
      <w:pPr>
        <w:spacing w:line="326" w:lineRule="auto" w:before="238"/>
        <w:ind w:left="220" w:right="813" w:firstLine="645"/>
        <w:jc w:val="left"/>
        <w:rPr>
          <w:i/>
          <w:sz w:val="32"/>
        </w:rPr>
      </w:pPr>
      <w:r>
        <w:rPr>
          <w:i/>
          <w:sz w:val="32"/>
        </w:rPr>
        <w:t>每道题给出一套或两套图形，要求应试人员通过观察分析，找出图形排列的规律，选出符合规律的一项。</w:t>
      </w:r>
    </w:p>
    <w:p>
      <w:pPr>
        <w:spacing w:line="389"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before="7"/>
        <w:ind w:left="0"/>
        <w:rPr>
          <w:rFonts w:ascii="楷体_GB2312"/>
          <w:b/>
          <w:i w:val="0"/>
          <w:sz w:val="9"/>
        </w:rPr>
      </w:pPr>
      <w:r>
        <w:rPr/>
        <w:pict>
          <v:group style="position:absolute;margin-left:128.625pt;margin-top:8.093119pt;width:303.850pt;height:88.75pt;mso-position-horizontal-relative:page;mso-position-vertical-relative:paragraph;z-index:-251656192;mso-wrap-distance-left:0;mso-wrap-distance-right:0" coordorigin="2573,162" coordsize="6077,1775">
            <v:rect style="position:absolute;left:2580;top:169;width:2876;height:820" filled="false" stroked="true" strokeweight=".75pt" strokecolor="#000000">
              <v:stroke dashstyle="solid"/>
            </v:rect>
            <v:line style="position:absolute" from="2820,541" to="3091,541" stroked="true" strokeweight="6.1pt" strokecolor="#000000">
              <v:stroke dashstyle="solid"/>
            </v:line>
            <v:rect style="position:absolute;left:2820;top:480;width:271;height:122" filled="false" stroked="true" strokeweight=".75pt" strokecolor="#000000">
              <v:stroke dashstyle="solid"/>
            </v:rect>
            <v:rect style="position:absolute;left:2820;top:349;width:271;height:122" filled="false" stroked="true" strokeweight=".75pt" strokecolor="#000000">
              <v:stroke dashstyle="solid"/>
            </v:rect>
            <v:line style="position:absolute" from="3091,657" to="3362,657" stroked="true" strokeweight="6.1pt" strokecolor="#000000">
              <v:stroke dashstyle="solid"/>
            </v:line>
            <v:rect style="position:absolute;left:3091;top:596;width:271;height:122" filled="false" stroked="true" strokeweight=".75pt" strokecolor="#000000">
              <v:stroke dashstyle="solid"/>
            </v:rect>
            <v:rect style="position:absolute;left:3091;top:727;width:271;height:122" filled="false" stroked="true" strokeweight=".75pt" strokecolor="#000000">
              <v:stroke dashstyle="solid"/>
            </v:rect>
            <v:line style="position:absolute" from="3758,631" to="4041,631" stroked="true" strokeweight="6.1pt" strokecolor="#000000">
              <v:stroke dashstyle="solid"/>
            </v:line>
            <v:rect style="position:absolute;left:3758;top:570;width:283;height:122" filled="false" stroked="true" strokeweight=".75pt" strokecolor="#000000">
              <v:stroke dashstyle="solid"/>
            </v:rect>
            <v:rect style="position:absolute;left:3758;top:439;width:283;height:122" filled="false" stroked="true" strokeweight=".75pt" strokecolor="#000000">
              <v:stroke dashstyle="solid"/>
            </v:rect>
            <v:line style="position:absolute" from="4041,500" to="4324,500" stroked="true" strokeweight="6.1pt" strokecolor="#000000">
              <v:stroke dashstyle="solid"/>
            </v:line>
            <v:rect style="position:absolute;left:4041;top:439;width:283;height:122" filled="false" stroked="true" strokeweight=".75pt" strokecolor="#000000">
              <v:stroke dashstyle="solid"/>
            </v:rect>
            <v:rect style="position:absolute;left:4041;top:570;width:283;height:122" filled="false" stroked="true" strokeweight=".75pt" strokecolor="#000000">
              <v:stroke dashstyle="solid"/>
            </v:rect>
            <v:line style="position:absolute" from="4624,766" to="4896,766" stroked="true" strokeweight="6.45pt" strokecolor="#000000">
              <v:stroke dashstyle="solid"/>
            </v:line>
            <v:rect style="position:absolute;left:4624;top:701;width:272;height:129" filled="false" stroked="true" strokeweight=".75pt" strokecolor="#000000">
              <v:stroke dashstyle="solid"/>
            </v:rect>
            <v:rect style="position:absolute;left:4624;top:563;width:272;height:129" filled="false" stroked="true" strokeweight=".75pt" strokecolor="#000000">
              <v:stroke dashstyle="solid"/>
            </v:rect>
            <v:line style="position:absolute" from="4896,375" to="5167,375" stroked="true" strokeweight="6.45pt" strokecolor="#000000">
              <v:stroke dashstyle="solid"/>
            </v:line>
            <v:rect style="position:absolute;left:4896;top:310;width:271;height:129" filled="false" stroked="true" strokeweight=".75pt" strokecolor="#000000">
              <v:stroke dashstyle="solid"/>
            </v:rect>
            <v:rect style="position:absolute;left:4896;top:448;width:271;height:129" filled="false" stroked="true" strokeweight=".75pt" strokecolor="#000000">
              <v:stroke dashstyle="solid"/>
            </v:rect>
            <v:rect style="position:absolute;left:3510;top:1055;width:4047;height:874" filled="false" stroked="true" strokeweight=".75pt" strokecolor="#000000">
              <v:stroke dashstyle="solid"/>
            </v:rect>
            <v:shape style="position:absolute;left:4748;top:1195;width:522;height:675" type="#_x0000_t75" stroked="false">
              <v:imagedata r:id="rId6" o:title=""/>
            </v:shape>
            <v:shape style="position:absolute;left:3824;top:1195;width:521;height:676" type="#_x0000_t75" stroked="false">
              <v:imagedata r:id="rId7" o:title=""/>
            </v:shape>
            <v:shape style="position:absolute;left:6637;top:1181;width:503;height:676" type="#_x0000_t75" stroked="false">
              <v:imagedata r:id="rId8" o:title=""/>
            </v:shape>
            <v:shape style="position:absolute;left:5702;top:1195;width:503;height:662" type="#_x0000_t75" stroked="false">
              <v:imagedata r:id="rId9" o:title=""/>
            </v:shape>
            <v:shape style="position:absolute;left:5850;top:237;width:467;height:660" type="#_x0000_t75" stroked="false">
              <v:imagedata r:id="rId10" o:title=""/>
            </v:shape>
            <v:shape style="position:absolute;left:6872;top:431;width:474;height:360" type="#_x0000_t75" stroked="false">
              <v:imagedata r:id="rId11" o:title=""/>
            </v:shape>
            <v:shape style="position:absolute;left:5565;top:169;width:3077;height:820" type="#_x0000_t202"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topAndBottom"/>
          </v:group>
        </w:pict>
      </w:r>
    </w:p>
    <w:p>
      <w:pPr>
        <w:pStyle w:val="Heading4"/>
        <w:tabs>
          <w:tab w:pos="3222" w:val="left" w:leader="none"/>
          <w:tab w:pos="4201" w:val="left" w:leader="none"/>
          <w:tab w:pos="5180" w:val="left" w:leader="none"/>
        </w:tabs>
        <w:spacing w:before="38"/>
        <w:ind w:left="2381"/>
      </w:pPr>
      <w:r>
        <w:rPr/>
        <w:t>A</w:t>
        <w:tab/>
        <w:t>B</w:t>
        <w:tab/>
        <w:t>C</w:t>
        <w:tab/>
        <w:t>D</w:t>
      </w:r>
    </w:p>
    <w:p>
      <w:pPr>
        <w:pStyle w:val="BodyText"/>
        <w:spacing w:before="9"/>
        <w:ind w:left="0"/>
        <w:rPr>
          <w:rFonts w:ascii="宋体"/>
          <w:i w:val="0"/>
          <w:sz w:val="20"/>
        </w:rPr>
      </w:pPr>
    </w:p>
    <w:p>
      <w:pPr>
        <w:spacing w:before="0"/>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238"/>
        <w:ind w:left="863"/>
      </w:pPr>
      <w:r>
        <w:rPr/>
        <w:t>题型二：定义判断</w:t>
      </w:r>
    </w:p>
    <w:p>
      <w:pPr>
        <w:spacing w:before="213"/>
        <w:ind w:left="861" w:right="0" w:firstLine="0"/>
        <w:jc w:val="left"/>
        <w:rPr>
          <w:i/>
          <w:sz w:val="32"/>
        </w:rPr>
      </w:pPr>
      <w:r>
        <w:rPr>
          <w:i/>
          <w:sz w:val="32"/>
        </w:rPr>
        <w:t>每道题先给出定义（这个定义被假设是正确的，不容置</w:t>
      </w:r>
    </w:p>
    <w:p>
      <w:pPr>
        <w:spacing w:after="0"/>
        <w:jc w:val="left"/>
        <w:rPr>
          <w:sz w:val="32"/>
        </w:rPr>
        <w:sectPr>
          <w:pgSz w:w="11910" w:h="16840"/>
          <w:pgMar w:header="0" w:footer="1124" w:top="1520" w:bottom="1320" w:left="1580" w:right="940"/>
        </w:sectPr>
      </w:pPr>
    </w:p>
    <w:p>
      <w:pPr>
        <w:spacing w:line="364" w:lineRule="auto" w:before="27"/>
        <w:ind w:left="220" w:right="862" w:firstLine="0"/>
        <w:jc w:val="left"/>
        <w:rPr>
          <w:i/>
          <w:sz w:val="32"/>
        </w:rPr>
      </w:pPr>
      <w:r>
        <w:rPr>
          <w:i/>
          <w:spacing w:val="7"/>
          <w:w w:val="99"/>
          <w:sz w:val="32"/>
        </w:rPr>
        <w:t>疑的</w:t>
      </w:r>
      <w:r>
        <w:rPr>
          <w:i/>
          <w:spacing w:val="-154"/>
          <w:w w:val="99"/>
          <w:sz w:val="32"/>
        </w:rPr>
        <w:t>）</w:t>
      </w:r>
      <w:r>
        <w:rPr>
          <w:i/>
          <w:spacing w:val="3"/>
          <w:w w:val="99"/>
          <w:sz w:val="32"/>
        </w:rPr>
        <w:t>，然后列出四种情况，要求应试人员严格依据定义，</w:t>
      </w:r>
      <w:r>
        <w:rPr>
          <w:i/>
          <w:sz w:val="32"/>
        </w:rPr>
        <w:t>从中选出一个最符合或最不符合该定义的答案。</w:t>
      </w:r>
    </w:p>
    <w:p>
      <w:pPr>
        <w:spacing w:before="1"/>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0"/>
        <w:ind w:right="855" w:firstLine="559"/>
        <w:jc w:val="both"/>
      </w:pPr>
      <w:r>
        <w:rPr>
          <w:spacing w:val="-10"/>
        </w:rPr>
        <w:t>冗余设计是指在人力资源聘任、使用、解雇、辞退、晋升等过程中要留有充分的余地，使人力资源整体运行过程具有一定的弹性，当</w:t>
      </w:r>
      <w:r>
        <w:rPr>
          <w:spacing w:val="-7"/>
        </w:rPr>
        <w:t>某一决策发生偏差时，留有纠偏和重新决策的余地。</w:t>
      </w:r>
    </w:p>
    <w:p>
      <w:pPr>
        <w:pStyle w:val="BodyText"/>
        <w:spacing w:before="4"/>
        <w:ind w:left="779"/>
      </w:pPr>
      <w:r>
        <w:rPr/>
        <w:t>根据上述定义，以下</w:t>
      </w:r>
      <w:r>
        <w:rPr>
          <w:b/>
          <w:i w:val="0"/>
        </w:rPr>
        <w:t>不属于</w:t>
      </w:r>
      <w:r>
        <w:rPr/>
        <w:t>冗余设计的是：</w:t>
      </w:r>
    </w:p>
    <w:p>
      <w:pPr>
        <w:pStyle w:val="ListParagraph"/>
        <w:numPr>
          <w:ilvl w:val="0"/>
          <w:numId w:val="5"/>
        </w:numPr>
        <w:tabs>
          <w:tab w:pos="1205" w:val="left" w:leader="none"/>
        </w:tabs>
        <w:spacing w:line="336" w:lineRule="auto" w:before="141" w:after="0"/>
        <w:ind w:left="220" w:right="858" w:firstLine="559"/>
        <w:jc w:val="left"/>
        <w:rPr>
          <w:i/>
          <w:sz w:val="28"/>
        </w:rPr>
      </w:pPr>
      <w:r>
        <w:rPr>
          <w:i/>
          <w:spacing w:val="-1"/>
          <w:sz w:val="28"/>
        </w:rPr>
        <w:t>某物业配电室配备了两个人，即使一人有事外出，也可以保证有人值班</w:t>
      </w:r>
    </w:p>
    <w:p>
      <w:pPr>
        <w:pStyle w:val="ListParagraph"/>
        <w:numPr>
          <w:ilvl w:val="0"/>
          <w:numId w:val="5"/>
        </w:numPr>
        <w:tabs>
          <w:tab w:pos="1201" w:val="left" w:leader="none"/>
        </w:tabs>
        <w:spacing w:line="355" w:lineRule="exact" w:before="0" w:after="0"/>
        <w:ind w:left="1200" w:right="0" w:hanging="422"/>
        <w:jc w:val="left"/>
        <w:rPr>
          <w:i/>
          <w:sz w:val="28"/>
        </w:rPr>
      </w:pPr>
      <w:r>
        <w:rPr>
          <w:i/>
          <w:spacing w:val="-6"/>
          <w:sz w:val="28"/>
        </w:rPr>
        <w:t>篮球比赛中双方各出场 </w:t>
      </w:r>
      <w:r>
        <w:rPr>
          <w:rFonts w:ascii="宋体" w:eastAsia="宋体" w:hint="eastAsia"/>
          <w:sz w:val="28"/>
        </w:rPr>
        <w:t>5</w:t>
      </w:r>
      <w:r>
        <w:rPr>
          <w:rFonts w:ascii="宋体" w:eastAsia="宋体" w:hint="eastAsia"/>
          <w:spacing w:val="-46"/>
          <w:sz w:val="28"/>
        </w:rPr>
        <w:t> </w:t>
      </w:r>
      <w:r>
        <w:rPr>
          <w:i/>
          <w:spacing w:val="-3"/>
          <w:sz w:val="28"/>
        </w:rPr>
        <w:t>名队员，但通常每支职业篮球队有</w:t>
      </w:r>
    </w:p>
    <w:p>
      <w:pPr>
        <w:spacing w:before="141"/>
        <w:ind w:left="220" w:right="0" w:firstLine="0"/>
        <w:jc w:val="left"/>
        <w:rPr>
          <w:i/>
          <w:sz w:val="28"/>
        </w:rPr>
      </w:pPr>
      <w:r>
        <w:rPr>
          <w:rFonts w:ascii="宋体" w:eastAsia="宋体" w:hint="eastAsia"/>
          <w:sz w:val="28"/>
        </w:rPr>
        <w:t>12</w:t>
      </w:r>
      <w:r>
        <w:rPr>
          <w:i/>
          <w:sz w:val="28"/>
        </w:rPr>
        <w:t>～</w:t>
      </w:r>
      <w:r>
        <w:rPr>
          <w:rFonts w:ascii="宋体" w:eastAsia="宋体" w:hint="eastAsia"/>
          <w:sz w:val="28"/>
        </w:rPr>
        <w:t>15</w:t>
      </w:r>
      <w:r>
        <w:rPr>
          <w:rFonts w:ascii="宋体" w:eastAsia="宋体" w:hint="eastAsia"/>
          <w:spacing w:val="-72"/>
          <w:sz w:val="28"/>
        </w:rPr>
        <w:t> </w:t>
      </w:r>
      <w:r>
        <w:rPr>
          <w:i/>
          <w:sz w:val="28"/>
        </w:rPr>
        <w:t>人</w:t>
      </w:r>
    </w:p>
    <w:p>
      <w:pPr>
        <w:pStyle w:val="ListParagraph"/>
        <w:numPr>
          <w:ilvl w:val="0"/>
          <w:numId w:val="5"/>
        </w:numPr>
        <w:tabs>
          <w:tab w:pos="1205" w:val="left" w:leader="none"/>
        </w:tabs>
        <w:spacing w:line="333" w:lineRule="auto" w:before="142" w:after="0"/>
        <w:ind w:left="220" w:right="859" w:firstLine="559"/>
        <w:jc w:val="left"/>
        <w:rPr>
          <w:i/>
          <w:sz w:val="28"/>
        </w:rPr>
      </w:pPr>
      <w:r>
        <w:rPr>
          <w:i/>
          <w:spacing w:val="-1"/>
          <w:sz w:val="28"/>
        </w:rPr>
        <w:t>某公司每年都会招一批大学生，让他们在各个岗位实习，作为储备干部培养</w:t>
      </w:r>
    </w:p>
    <w:p>
      <w:pPr>
        <w:pStyle w:val="ListParagraph"/>
        <w:numPr>
          <w:ilvl w:val="0"/>
          <w:numId w:val="5"/>
        </w:numPr>
        <w:tabs>
          <w:tab w:pos="1205" w:val="left" w:leader="none"/>
        </w:tabs>
        <w:spacing w:line="336" w:lineRule="auto" w:before="2" w:after="0"/>
        <w:ind w:left="220" w:right="859" w:firstLine="559"/>
        <w:jc w:val="left"/>
        <w:rPr>
          <w:i/>
          <w:sz w:val="28"/>
        </w:rPr>
      </w:pPr>
      <w:r>
        <w:rPr>
          <w:i/>
          <w:spacing w:val="-1"/>
          <w:sz w:val="28"/>
        </w:rPr>
        <w:t>设计部的一名员工辞职，公司立即从质检部抽人兼任，同时</w:t>
      </w:r>
      <w:r>
        <w:rPr>
          <w:i/>
          <w:spacing w:val="-3"/>
          <w:sz w:val="28"/>
        </w:rPr>
        <w:t>人力资源部开始紧急招人</w:t>
      </w:r>
    </w:p>
    <w:p>
      <w:pPr>
        <w:spacing w:line="322" w:lineRule="exact"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19"/>
        <w:ind w:left="863"/>
      </w:pPr>
      <w:r>
        <w:rPr/>
        <w:t>题型三：类比推理</w:t>
      </w:r>
    </w:p>
    <w:p>
      <w:pPr>
        <w:spacing w:line="364" w:lineRule="auto" w:before="214"/>
        <w:ind w:left="220" w:right="537" w:firstLine="640"/>
        <w:jc w:val="left"/>
        <w:rPr>
          <w:i/>
          <w:sz w:val="32"/>
        </w:rPr>
      </w:pPr>
      <w:r>
        <w:rPr>
          <w:i/>
          <w:spacing w:val="-3"/>
          <w:sz w:val="32"/>
        </w:rPr>
        <w:t>每道题给出一组相关的词，要求应试人员通过观察分析， </w:t>
      </w:r>
      <w:r>
        <w:rPr>
          <w:i/>
          <w:spacing w:val="10"/>
          <w:sz w:val="32"/>
        </w:rPr>
        <w:t>在备选答案中找出一组与之在逻辑关系上最为贴近或相似的词。</w:t>
      </w:r>
    </w:p>
    <w:p>
      <w:pPr>
        <w:spacing w:before="3"/>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before="230"/>
        <w:ind w:left="779"/>
      </w:pPr>
      <w:r>
        <w:rPr/>
        <w:t>老年证</w:t>
      </w:r>
      <w:r>
        <w:rPr>
          <w:rFonts w:ascii="宋体" w:eastAsia="宋体" w:hint="eastAsia"/>
          <w:i w:val="0"/>
        </w:rPr>
        <w:t>︰</w:t>
      </w:r>
      <w:r>
        <w:rPr/>
        <w:t>年龄</w:t>
      </w:r>
    </w:p>
    <w:p>
      <w:pPr>
        <w:tabs>
          <w:tab w:pos="4421" w:val="left" w:leader="none"/>
        </w:tabs>
        <w:spacing w:before="141"/>
        <w:ind w:left="779" w:right="0" w:firstLine="0"/>
        <w:jc w:val="left"/>
        <w:rPr>
          <w:i/>
          <w:sz w:val="28"/>
        </w:rPr>
      </w:pPr>
      <w:r>
        <w:rPr>
          <w:rFonts w:ascii="宋体" w:eastAsia="宋体" w:hint="eastAsia"/>
          <w:sz w:val="28"/>
        </w:rPr>
        <w:t>A</w:t>
      </w:r>
      <w:r>
        <w:rPr>
          <w:i/>
          <w:sz w:val="28"/>
        </w:rPr>
        <w:t>．资格证</w:t>
      </w:r>
      <w:r>
        <w:rPr>
          <w:rFonts w:ascii="宋体" w:eastAsia="宋体" w:hint="eastAsia"/>
          <w:spacing w:val="-3"/>
          <w:sz w:val="28"/>
        </w:rPr>
        <w:t>︰</w:t>
      </w:r>
      <w:r>
        <w:rPr>
          <w:i/>
          <w:sz w:val="28"/>
        </w:rPr>
        <w:t>工作</w:t>
        <w:tab/>
      </w:r>
      <w:r>
        <w:rPr>
          <w:rFonts w:ascii="宋体" w:eastAsia="宋体" w:hint="eastAsia"/>
          <w:sz w:val="28"/>
        </w:rPr>
        <w:t>B</w:t>
      </w:r>
      <w:r>
        <w:rPr>
          <w:i/>
          <w:sz w:val="28"/>
        </w:rPr>
        <w:t>．毕业证</w:t>
      </w:r>
      <w:r>
        <w:rPr>
          <w:rFonts w:ascii="宋体" w:eastAsia="宋体" w:hint="eastAsia"/>
          <w:spacing w:val="-3"/>
          <w:sz w:val="28"/>
        </w:rPr>
        <w:t>︰</w:t>
      </w:r>
      <w:r>
        <w:rPr>
          <w:i/>
          <w:sz w:val="28"/>
        </w:rPr>
        <w:t>学位</w:t>
      </w:r>
    </w:p>
    <w:p>
      <w:pPr>
        <w:tabs>
          <w:tab w:pos="4421" w:val="left" w:leader="none"/>
        </w:tabs>
        <w:spacing w:line="336" w:lineRule="auto" w:before="140"/>
        <w:ind w:left="779" w:right="2860" w:firstLine="0"/>
        <w:jc w:val="left"/>
        <w:rPr>
          <w:rFonts w:ascii="宋体" w:eastAsia="宋体" w:hint="eastAsia"/>
          <w:sz w:val="28"/>
        </w:rPr>
      </w:pPr>
      <w:r>
        <w:rPr>
          <w:rFonts w:ascii="宋体" w:eastAsia="宋体" w:hint="eastAsia"/>
          <w:sz w:val="28"/>
        </w:rPr>
        <w:t>C</w:t>
      </w:r>
      <w:r>
        <w:rPr>
          <w:i/>
          <w:sz w:val="28"/>
        </w:rPr>
        <w:t>．伤残证</w:t>
      </w:r>
      <w:r>
        <w:rPr>
          <w:rFonts w:ascii="宋体" w:eastAsia="宋体" w:hint="eastAsia"/>
          <w:spacing w:val="-3"/>
          <w:sz w:val="28"/>
        </w:rPr>
        <w:t>︰</w:t>
      </w:r>
      <w:r>
        <w:rPr>
          <w:i/>
          <w:sz w:val="28"/>
        </w:rPr>
        <w:t>医疗</w:t>
        <w:tab/>
      </w:r>
      <w:r>
        <w:rPr>
          <w:rFonts w:ascii="宋体" w:eastAsia="宋体" w:hint="eastAsia"/>
          <w:sz w:val="28"/>
        </w:rPr>
        <w:t>D</w:t>
      </w:r>
      <w:r>
        <w:rPr>
          <w:i/>
          <w:sz w:val="28"/>
        </w:rPr>
        <w:t>．学生证</w:t>
      </w:r>
      <w:r>
        <w:rPr>
          <w:rFonts w:ascii="宋体" w:eastAsia="宋体" w:hint="eastAsia"/>
          <w:spacing w:val="-3"/>
          <w:sz w:val="28"/>
        </w:rPr>
        <w:t>︰</w:t>
      </w:r>
      <w:r>
        <w:rPr>
          <w:i/>
          <w:sz w:val="28"/>
        </w:rPr>
        <w:t>身</w:t>
      </w:r>
      <w:r>
        <w:rPr>
          <w:i/>
          <w:spacing w:val="-16"/>
          <w:sz w:val="28"/>
        </w:rPr>
        <w:t>份</w:t>
      </w:r>
      <w:r>
        <w:rPr>
          <w:i/>
          <w:sz w:val="28"/>
        </w:rPr>
        <w:t>答案：</w:t>
      </w:r>
      <w:r>
        <w:rPr>
          <w:rFonts w:ascii="宋体" w:eastAsia="宋体" w:hint="eastAsia"/>
          <w:sz w:val="28"/>
        </w:rPr>
        <w:t>D</w:t>
      </w:r>
    </w:p>
    <w:p>
      <w:pPr>
        <w:spacing w:after="0" w:line="336" w:lineRule="auto"/>
        <w:jc w:val="left"/>
        <w:rPr>
          <w:rFonts w:ascii="宋体" w:eastAsia="宋体" w:hint="eastAsia"/>
          <w:sz w:val="28"/>
        </w:rPr>
        <w:sectPr>
          <w:pgSz w:w="11910" w:h="16840"/>
          <w:pgMar w:header="0" w:footer="1124" w:top="1500" w:bottom="1320" w:left="1580" w:right="940"/>
        </w:sectPr>
      </w:pPr>
    </w:p>
    <w:p>
      <w:pPr>
        <w:pStyle w:val="Heading2"/>
        <w:spacing w:before="27"/>
        <w:ind w:left="863"/>
      </w:pPr>
      <w:r>
        <w:rPr/>
        <w:t>题型四：逻辑判断</w:t>
      </w:r>
    </w:p>
    <w:p>
      <w:pPr>
        <w:spacing w:line="364" w:lineRule="auto" w:before="213"/>
        <w:ind w:left="220" w:right="700" w:firstLine="640"/>
        <w:jc w:val="left"/>
        <w:rPr>
          <w:i/>
          <w:sz w:val="32"/>
        </w:rPr>
      </w:pPr>
      <w:r>
        <w:rPr>
          <w:i/>
          <w:spacing w:val="-2"/>
          <w:sz w:val="32"/>
        </w:rPr>
        <w:t>每道题给出一段陈述，这段陈述被假设是正确的，不容</w:t>
      </w:r>
      <w:r>
        <w:rPr>
          <w:i/>
          <w:spacing w:val="-16"/>
          <w:sz w:val="32"/>
        </w:rPr>
        <w:t>置疑的。要求应试人员根据这段陈述，运用一定的逻辑推论， </w:t>
      </w:r>
      <w:r>
        <w:rPr>
          <w:i/>
          <w:sz w:val="32"/>
        </w:rPr>
        <w:t>选择一个最恰当的答案。</w:t>
      </w:r>
    </w:p>
    <w:p>
      <w:pPr>
        <w:spacing w:before="3"/>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0"/>
        <w:ind w:right="856" w:firstLine="559"/>
        <w:jc w:val="both"/>
      </w:pPr>
      <w:r>
        <w:rPr>
          <w:spacing w:val="-9"/>
        </w:rPr>
        <w:t>为缓解上下班高峰时段城市交通拥堵状况，某市计划对这一时段</w:t>
      </w:r>
      <w:r>
        <w:rPr>
          <w:spacing w:val="-6"/>
        </w:rPr>
        <w:t>进入中心城区的私人汽车征收 </w:t>
      </w:r>
      <w:r>
        <w:rPr>
          <w:rFonts w:ascii="宋体" w:eastAsia="宋体" w:hint="eastAsia"/>
          <w:i w:val="0"/>
        </w:rPr>
        <w:t>10 </w:t>
      </w:r>
      <w:r>
        <w:rPr>
          <w:spacing w:val="-3"/>
        </w:rPr>
        <w:t>元交通拥堵费，该费用将超过乘坐</w:t>
      </w:r>
      <w:r>
        <w:rPr>
          <w:spacing w:val="-11"/>
        </w:rPr>
        <w:t>公共交通工具进入该区域的费用。专家称，很多人会因此选择乘坐公</w:t>
      </w:r>
      <w:r>
        <w:rPr>
          <w:spacing w:val="-3"/>
        </w:rPr>
        <w:t>共汽车或地铁等公共交通工具，从而缓解这一时段的交通压力。</w:t>
      </w:r>
    </w:p>
    <w:p>
      <w:pPr>
        <w:pStyle w:val="BodyText"/>
        <w:spacing w:before="5"/>
        <w:ind w:left="779"/>
      </w:pPr>
      <w:r>
        <w:rPr/>
        <w:t>以下各项如果为真，哪项</w:t>
      </w:r>
      <w:r>
        <w:rPr>
          <w:b/>
          <w:i w:val="0"/>
        </w:rPr>
        <w:t>不能</w:t>
      </w:r>
      <w:r>
        <w:rPr/>
        <w:t>削弱专家的论断？</w:t>
      </w:r>
    </w:p>
    <w:p>
      <w:pPr>
        <w:pStyle w:val="ListParagraph"/>
        <w:numPr>
          <w:ilvl w:val="0"/>
          <w:numId w:val="6"/>
        </w:numPr>
        <w:tabs>
          <w:tab w:pos="1201" w:val="left" w:leader="none"/>
        </w:tabs>
        <w:spacing w:line="240" w:lineRule="auto" w:before="143" w:after="0"/>
        <w:ind w:left="1200" w:right="0" w:hanging="422"/>
        <w:jc w:val="left"/>
        <w:rPr>
          <w:i/>
          <w:sz w:val="28"/>
        </w:rPr>
      </w:pPr>
      <w:r>
        <w:rPr>
          <w:i/>
          <w:spacing w:val="-2"/>
          <w:sz w:val="28"/>
        </w:rPr>
        <w:t>该市公共交通不发达</w:t>
      </w:r>
    </w:p>
    <w:p>
      <w:pPr>
        <w:pStyle w:val="ListParagraph"/>
        <w:numPr>
          <w:ilvl w:val="0"/>
          <w:numId w:val="6"/>
        </w:numPr>
        <w:tabs>
          <w:tab w:pos="1201" w:val="left" w:leader="none"/>
        </w:tabs>
        <w:spacing w:line="333" w:lineRule="auto" w:before="140" w:after="0"/>
        <w:ind w:left="779" w:right="2583" w:firstLine="0"/>
        <w:jc w:val="left"/>
        <w:rPr>
          <w:i/>
          <w:sz w:val="28"/>
        </w:rPr>
      </w:pPr>
      <w:r>
        <w:rPr>
          <w:i/>
          <w:spacing w:val="-3"/>
          <w:sz w:val="28"/>
        </w:rPr>
        <w:t>该市非上下班时段交通拥堵也很严重      </w:t>
      </w:r>
      <w:r>
        <w:rPr>
          <w:rFonts w:ascii="宋体" w:eastAsia="宋体" w:hint="eastAsia"/>
          <w:spacing w:val="-3"/>
          <w:sz w:val="28"/>
        </w:rPr>
        <w:t>C</w:t>
      </w:r>
      <w:r>
        <w:rPr>
          <w:i/>
          <w:spacing w:val="-4"/>
          <w:sz w:val="28"/>
        </w:rPr>
        <w:t>．中心城区的停车费远高于要缴纳的交通拥堵费</w:t>
      </w:r>
    </w:p>
    <w:p>
      <w:pPr>
        <w:pStyle w:val="BodyText"/>
        <w:spacing w:line="333" w:lineRule="auto" w:before="4"/>
        <w:ind w:left="779" w:right="856"/>
        <w:rPr>
          <w:rFonts w:ascii="宋体" w:eastAsia="宋体" w:hint="eastAsia"/>
          <w:i w:val="0"/>
        </w:rPr>
      </w:pPr>
      <w:r>
        <w:rPr>
          <w:rFonts w:ascii="宋体" w:eastAsia="宋体" w:hint="eastAsia"/>
          <w:i w:val="0"/>
          <w:spacing w:val="-26"/>
        </w:rPr>
        <w:t>D</w:t>
      </w:r>
      <w:r>
        <w:rPr>
          <w:spacing w:val="-13"/>
        </w:rPr>
        <w:t>．私人汽车车主多为高收入人群，对 </w:t>
      </w:r>
      <w:r>
        <w:rPr>
          <w:rFonts w:ascii="宋体" w:eastAsia="宋体" w:hint="eastAsia"/>
          <w:i w:val="0"/>
        </w:rPr>
        <w:t>10</w:t>
      </w:r>
      <w:r>
        <w:rPr>
          <w:rFonts w:ascii="宋体" w:eastAsia="宋体" w:hint="eastAsia"/>
          <w:i w:val="0"/>
          <w:spacing w:val="-64"/>
        </w:rPr>
        <w:t> </w:t>
      </w:r>
      <w:r>
        <w:rPr>
          <w:spacing w:val="-3"/>
        </w:rPr>
        <w:t>元交通拥堵费不以为然</w:t>
      </w:r>
      <w:r>
        <w:rPr/>
        <w:t>答案：</w:t>
      </w:r>
      <w:r>
        <w:rPr>
          <w:rFonts w:ascii="宋体" w:eastAsia="宋体" w:hint="eastAsia"/>
          <w:i w:val="0"/>
        </w:rPr>
        <w:t>B</w:t>
      </w:r>
    </w:p>
    <w:p>
      <w:pPr>
        <w:pStyle w:val="Heading2"/>
        <w:spacing w:line="395" w:lineRule="exact"/>
        <w:ind w:left="863"/>
      </w:pPr>
      <w:r>
        <w:rPr/>
        <w:t>题型五：综合判断推理</w:t>
      </w:r>
    </w:p>
    <w:p>
      <w:pPr>
        <w:spacing w:line="364" w:lineRule="auto" w:before="214"/>
        <w:ind w:left="220" w:right="814" w:firstLine="640"/>
        <w:jc w:val="left"/>
        <w:rPr>
          <w:i/>
          <w:sz w:val="32"/>
        </w:rPr>
      </w:pPr>
      <w:r>
        <w:rPr>
          <w:i/>
          <w:sz w:val="32"/>
        </w:rPr>
        <w:t>每道题给出若干材料，要求应试人员综合运用各种推理能力，选择一个最恰当的答案。</w:t>
      </w:r>
    </w:p>
    <w:p>
      <w:pPr>
        <w:spacing w:before="1"/>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6" w:lineRule="auto" w:before="230"/>
        <w:ind w:right="854" w:firstLine="559"/>
        <w:jc w:val="both"/>
      </w:pPr>
      <w:r>
        <w:rPr>
          <w:spacing w:val="-11"/>
        </w:rPr>
        <w:t>“佛系”是近年来出现的一个网络流行语，主要是指一种无欲无</w:t>
      </w:r>
      <w:r>
        <w:rPr>
          <w:spacing w:val="-10"/>
        </w:rPr>
        <w:t>求、不争不抢、随遇而安的生活态度。“佛系”一词流行后，也显示</w:t>
      </w:r>
      <w:r>
        <w:rPr>
          <w:spacing w:val="-7"/>
          <w:w w:val="100"/>
        </w:rPr>
        <w:t>出超强的构词能力，一时间“佛系青年</w:t>
      </w:r>
      <w:r>
        <w:rPr>
          <w:spacing w:val="-29"/>
          <w:w w:val="100"/>
        </w:rPr>
        <w:t>”“佛系生活”“佛系父母”等</w:t>
      </w:r>
      <w:r>
        <w:rPr>
          <w:spacing w:val="-12"/>
        </w:rPr>
        <w:t>等，层出不穷。对于这种生活态度，不少人展开了讨论，纷纷表达了</w:t>
      </w:r>
      <w:r>
        <w:rPr>
          <w:spacing w:val="-1"/>
        </w:rPr>
        <w:t>自己的观点。</w:t>
      </w:r>
    </w:p>
    <w:p>
      <w:pPr>
        <w:pStyle w:val="BodyText"/>
        <w:spacing w:line="349" w:lineRule="exact"/>
        <w:ind w:left="779"/>
      </w:pPr>
      <w:r>
        <w:rPr/>
        <w:t>甲：我认为“佛系”是一种并不可取的、消极的生活态度，而且</w:t>
      </w:r>
    </w:p>
    <w:p>
      <w:pPr>
        <w:spacing w:after="0" w:line="349" w:lineRule="exact"/>
        <w:sectPr>
          <w:pgSz w:w="11910" w:h="16840"/>
          <w:pgMar w:header="0" w:footer="1124" w:top="1500" w:bottom="1320" w:left="1580" w:right="940"/>
        </w:sectPr>
      </w:pPr>
    </w:p>
    <w:p>
      <w:pPr>
        <w:pStyle w:val="BodyText"/>
        <w:spacing w:line="333" w:lineRule="auto" w:before="43"/>
        <w:ind w:right="856"/>
        <w:jc w:val="both"/>
      </w:pPr>
      <w:r>
        <w:rPr>
          <w:spacing w:val="-5"/>
        </w:rPr>
        <w:t>我身边倡导“佛系”生活态度的主要是 </w:t>
      </w:r>
      <w:r>
        <w:rPr>
          <w:rFonts w:ascii="宋体" w:hAnsi="宋体" w:eastAsia="宋体" w:hint="eastAsia"/>
          <w:i w:val="0"/>
        </w:rPr>
        <w:t>90 </w:t>
      </w:r>
      <w:r>
        <w:rPr>
          <w:spacing w:val="-4"/>
        </w:rPr>
        <w:t>后的年轻人，可见我们的</w:t>
      </w:r>
      <w:r>
        <w:rPr>
          <w:spacing w:val="-2"/>
        </w:rPr>
        <w:t>青年一代垮掉了。</w:t>
      </w:r>
    </w:p>
    <w:p>
      <w:pPr>
        <w:pStyle w:val="BodyText"/>
        <w:spacing w:line="333" w:lineRule="auto" w:before="3"/>
        <w:ind w:right="855" w:firstLine="559"/>
        <w:jc w:val="both"/>
      </w:pPr>
      <w:r>
        <w:rPr>
          <w:spacing w:val="-23"/>
          <w:w w:val="100"/>
        </w:rPr>
        <w:t>乙：“佛系”和“不佛系”是非此即彼的生活态度，“佛系”的生</w:t>
      </w:r>
      <w:r>
        <w:rPr>
          <w:spacing w:val="-14"/>
        </w:rPr>
        <w:t>活态度会使人丧失拼搏奋斗的意志，因此，应当采取“不佛系”的生</w:t>
      </w:r>
      <w:r>
        <w:rPr/>
        <w:t>活态度。</w:t>
      </w:r>
    </w:p>
    <w:p>
      <w:pPr>
        <w:pStyle w:val="BodyText"/>
        <w:spacing w:line="333" w:lineRule="auto" w:before="4"/>
        <w:ind w:right="859" w:firstLine="559"/>
      </w:pPr>
      <w:r>
        <w:rPr>
          <w:spacing w:val="-13"/>
          <w:w w:val="100"/>
        </w:rPr>
        <w:t>丙：“佛系”实际上代表了人对环境的一种主动适应，因为无法</w:t>
      </w:r>
      <w:r>
        <w:rPr>
          <w:spacing w:val="-3"/>
        </w:rPr>
        <w:t>改变环境就要改变心态。</w:t>
      </w:r>
    </w:p>
    <w:p>
      <w:pPr>
        <w:pStyle w:val="BodyText"/>
        <w:spacing w:line="336" w:lineRule="auto" w:before="1"/>
        <w:ind w:right="858" w:firstLine="559"/>
      </w:pPr>
      <w:r>
        <w:rPr>
          <w:spacing w:val="-12"/>
        </w:rPr>
        <w:t>丁：我不同意丙的观点，因为环境不是一成不变的，我认为环境</w:t>
      </w:r>
      <w:r>
        <w:rPr>
          <w:spacing w:val="-3"/>
        </w:rPr>
        <w:t>恰恰是要靠“不佛系”的态度去改变。</w:t>
      </w:r>
    </w:p>
    <w:p>
      <w:pPr>
        <w:pStyle w:val="ListParagraph"/>
        <w:numPr>
          <w:ilvl w:val="0"/>
          <w:numId w:val="7"/>
        </w:numPr>
        <w:tabs>
          <w:tab w:pos="1201" w:val="left" w:leader="none"/>
        </w:tabs>
        <w:spacing w:line="356" w:lineRule="exact" w:before="0" w:after="0"/>
        <w:ind w:left="1200" w:right="0" w:hanging="422"/>
        <w:jc w:val="left"/>
        <w:rPr>
          <w:i/>
          <w:sz w:val="28"/>
        </w:rPr>
      </w:pPr>
      <w:r>
        <w:rPr>
          <w:i/>
          <w:spacing w:val="-3"/>
          <w:sz w:val="28"/>
        </w:rPr>
        <w:t>对于甲的言论，评价正确的是：</w:t>
      </w:r>
    </w:p>
    <w:p>
      <w:pPr>
        <w:pStyle w:val="BodyText"/>
        <w:spacing w:before="141"/>
        <w:ind w:left="779"/>
      </w:pPr>
      <w:r>
        <w:rPr>
          <w:spacing w:val="-3"/>
        </w:rPr>
        <w:t>①使用带有偏见的证据以支持自己的观点</w:t>
      </w:r>
    </w:p>
    <w:p>
      <w:pPr>
        <w:pStyle w:val="BodyText"/>
        <w:spacing w:before="142"/>
        <w:ind w:left="779"/>
      </w:pPr>
      <w:r>
        <w:rPr>
          <w:spacing w:val="-3"/>
        </w:rPr>
        <w:t>②前提和结论之间不具有必然的推出关系</w:t>
      </w:r>
    </w:p>
    <w:p>
      <w:pPr>
        <w:pStyle w:val="BodyText"/>
        <w:spacing w:before="141"/>
        <w:ind w:left="779"/>
      </w:pPr>
      <w:r>
        <w:rPr/>
        <w:t>③通过贬损表达某一观点的主体来否定这种观点</w:t>
      </w:r>
    </w:p>
    <w:p>
      <w:pPr>
        <w:pStyle w:val="BodyText"/>
        <w:spacing w:before="140"/>
        <w:ind w:left="779"/>
      </w:pPr>
      <w:r>
        <w:rPr/>
        <w:t>④把某些个体所具有的属性当作整个群体所具有的</w:t>
      </w:r>
    </w:p>
    <w:p>
      <w:pPr>
        <w:tabs>
          <w:tab w:pos="4421" w:val="left" w:leader="none"/>
        </w:tabs>
        <w:spacing w:before="143"/>
        <w:ind w:left="779" w:right="0" w:firstLine="0"/>
        <w:jc w:val="left"/>
        <w:rPr>
          <w:i/>
          <w:sz w:val="28"/>
        </w:rPr>
      </w:pPr>
      <w:r>
        <w:rPr>
          <w:rFonts w:ascii="宋体" w:hAnsi="宋体"/>
          <w:sz w:val="28"/>
        </w:rPr>
        <w:t>A.</w:t>
      </w:r>
      <w:r>
        <w:rPr>
          <w:rFonts w:ascii="宋体" w:hAnsi="宋体"/>
          <w:spacing w:val="-1"/>
          <w:sz w:val="28"/>
        </w:rPr>
        <w:t> </w:t>
      </w:r>
      <w:r>
        <w:rPr>
          <w:i/>
          <w:sz w:val="28"/>
        </w:rPr>
        <w:t>①②</w:t>
        <w:tab/>
      </w:r>
      <w:r>
        <w:rPr>
          <w:rFonts w:ascii="宋体" w:hAnsi="宋体"/>
          <w:sz w:val="28"/>
        </w:rPr>
        <w:t>B.</w:t>
      </w:r>
      <w:r>
        <w:rPr>
          <w:rFonts w:ascii="宋体" w:hAnsi="宋体"/>
          <w:spacing w:val="1"/>
          <w:sz w:val="28"/>
        </w:rPr>
        <w:t> </w:t>
      </w:r>
      <w:r>
        <w:rPr>
          <w:i/>
          <w:sz w:val="28"/>
        </w:rPr>
        <w:t>①④</w:t>
      </w:r>
    </w:p>
    <w:p>
      <w:pPr>
        <w:tabs>
          <w:tab w:pos="4421" w:val="left" w:leader="none"/>
        </w:tabs>
        <w:spacing w:before="141"/>
        <w:ind w:left="779" w:right="0" w:firstLine="0"/>
        <w:jc w:val="left"/>
        <w:rPr>
          <w:i/>
          <w:sz w:val="28"/>
        </w:rPr>
      </w:pPr>
      <w:r>
        <w:rPr>
          <w:rFonts w:ascii="宋体" w:hAnsi="宋体"/>
          <w:sz w:val="28"/>
        </w:rPr>
        <w:t>C.</w:t>
      </w:r>
      <w:r>
        <w:rPr>
          <w:rFonts w:ascii="宋体" w:hAnsi="宋体"/>
          <w:spacing w:val="-1"/>
          <w:sz w:val="28"/>
        </w:rPr>
        <w:t> </w:t>
      </w:r>
      <w:r>
        <w:rPr>
          <w:i/>
          <w:sz w:val="28"/>
        </w:rPr>
        <w:t>②③</w:t>
        <w:tab/>
      </w:r>
      <w:r>
        <w:rPr>
          <w:rFonts w:ascii="宋体" w:hAnsi="宋体"/>
          <w:sz w:val="28"/>
        </w:rPr>
        <w:t>D.</w:t>
      </w:r>
      <w:r>
        <w:rPr>
          <w:rFonts w:ascii="宋体" w:hAnsi="宋体"/>
          <w:spacing w:val="1"/>
          <w:sz w:val="28"/>
        </w:rPr>
        <w:t> </w:t>
      </w:r>
      <w:r>
        <w:rPr>
          <w:i/>
          <w:sz w:val="28"/>
        </w:rPr>
        <w:t>②④</w:t>
      </w:r>
    </w:p>
    <w:p>
      <w:pPr>
        <w:spacing w:before="140"/>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7"/>
        </w:numPr>
        <w:tabs>
          <w:tab w:pos="1201" w:val="left" w:leader="none"/>
        </w:tabs>
        <w:spacing w:line="333" w:lineRule="auto" w:before="143" w:after="0"/>
        <w:ind w:left="779" w:right="2444" w:firstLine="0"/>
        <w:jc w:val="left"/>
        <w:rPr>
          <w:i/>
          <w:sz w:val="28"/>
        </w:rPr>
      </w:pPr>
      <w:r>
        <w:rPr>
          <w:i/>
          <w:spacing w:val="-3"/>
          <w:sz w:val="28"/>
        </w:rPr>
        <w:t>回答下列哪项问题，对乙的论证最重要？  </w:t>
      </w:r>
      <w:r>
        <w:rPr>
          <w:rFonts w:ascii="宋体" w:hAnsi="宋体" w:eastAsia="宋体" w:hint="eastAsia"/>
          <w:spacing w:val="-3"/>
          <w:sz w:val="28"/>
        </w:rPr>
        <w:t>A.</w:t>
      </w:r>
      <w:r>
        <w:rPr>
          <w:i/>
          <w:spacing w:val="-4"/>
          <w:sz w:val="28"/>
        </w:rPr>
        <w:t>“佛系”的生活态度是否还有其他不利的影响？</w:t>
      </w:r>
    </w:p>
    <w:p>
      <w:pPr>
        <w:pStyle w:val="ListParagraph"/>
        <w:numPr>
          <w:ilvl w:val="0"/>
          <w:numId w:val="8"/>
        </w:numPr>
        <w:tabs>
          <w:tab w:pos="1200" w:val="left" w:leader="none"/>
        </w:tabs>
        <w:spacing w:line="336" w:lineRule="auto" w:before="1" w:after="0"/>
        <w:ind w:left="220" w:right="855" w:firstLine="559"/>
        <w:jc w:val="left"/>
        <w:rPr>
          <w:i/>
          <w:sz w:val="28"/>
        </w:rPr>
      </w:pPr>
      <w:r>
        <w:rPr>
          <w:i/>
          <w:spacing w:val="-2"/>
          <w:w w:val="100"/>
          <w:sz w:val="28"/>
        </w:rPr>
        <w:t>关于生活态度</w:t>
      </w:r>
      <w:r>
        <w:rPr>
          <w:i/>
          <w:spacing w:val="-17"/>
          <w:w w:val="100"/>
          <w:sz w:val="28"/>
        </w:rPr>
        <w:t>，“不佛系”与“佛系”哪个会导致更不利的结</w:t>
      </w:r>
      <w:r>
        <w:rPr>
          <w:i/>
          <w:sz w:val="28"/>
        </w:rPr>
        <w:t>果？</w:t>
      </w:r>
    </w:p>
    <w:p>
      <w:pPr>
        <w:pStyle w:val="ListParagraph"/>
        <w:numPr>
          <w:ilvl w:val="0"/>
          <w:numId w:val="8"/>
        </w:numPr>
        <w:tabs>
          <w:tab w:pos="1068" w:val="left" w:leader="none"/>
        </w:tabs>
        <w:spacing w:line="333" w:lineRule="auto" w:before="0" w:after="0"/>
        <w:ind w:left="220" w:right="863" w:firstLine="559"/>
        <w:jc w:val="left"/>
        <w:rPr>
          <w:i/>
          <w:sz w:val="28"/>
        </w:rPr>
      </w:pPr>
      <w:r>
        <w:rPr>
          <w:i/>
          <w:spacing w:val="3"/>
          <w:sz w:val="28"/>
        </w:rPr>
        <w:t>“不佛系”的生活态度是否会使人极大地提高拼搏奋斗的意</w:t>
      </w:r>
      <w:r>
        <w:rPr>
          <w:i/>
          <w:sz w:val="28"/>
        </w:rPr>
        <w:t>志？</w:t>
      </w:r>
    </w:p>
    <w:p>
      <w:pPr>
        <w:pStyle w:val="ListParagraph"/>
        <w:numPr>
          <w:ilvl w:val="0"/>
          <w:numId w:val="8"/>
        </w:numPr>
        <w:tabs>
          <w:tab w:pos="1200" w:val="left" w:leader="none"/>
        </w:tabs>
        <w:spacing w:line="333" w:lineRule="auto" w:before="1" w:after="0"/>
        <w:ind w:left="220" w:right="858" w:firstLine="559"/>
        <w:jc w:val="left"/>
        <w:rPr>
          <w:i/>
          <w:sz w:val="28"/>
        </w:rPr>
      </w:pPr>
      <w:r>
        <w:rPr>
          <w:i/>
          <w:spacing w:val="-18"/>
          <w:sz w:val="28"/>
        </w:rPr>
        <w:t>是否有人时而抱着“佛系”的生活态度，时而抱着“不佛系” </w:t>
      </w:r>
      <w:r>
        <w:rPr>
          <w:i/>
          <w:spacing w:val="-10"/>
          <w:sz w:val="28"/>
        </w:rPr>
        <w:t>的生活态度？</w:t>
      </w:r>
    </w:p>
    <w:p>
      <w:pPr>
        <w:spacing w:before="1"/>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0"/>
          <w:numId w:val="7"/>
        </w:numPr>
        <w:tabs>
          <w:tab w:pos="1201" w:val="left" w:leader="none"/>
        </w:tabs>
        <w:spacing w:line="240" w:lineRule="auto" w:before="143" w:after="0"/>
        <w:ind w:left="1200" w:right="0" w:hanging="422"/>
        <w:jc w:val="left"/>
        <w:rPr>
          <w:i/>
          <w:sz w:val="28"/>
        </w:rPr>
      </w:pPr>
      <w:r>
        <w:rPr>
          <w:i/>
          <w:spacing w:val="-3"/>
          <w:sz w:val="28"/>
        </w:rPr>
        <w:t>对丁的言论评价正确的是：</w:t>
      </w:r>
    </w:p>
    <w:p>
      <w:pPr>
        <w:spacing w:after="0" w:line="240" w:lineRule="auto"/>
        <w:jc w:val="left"/>
        <w:rPr>
          <w:sz w:val="28"/>
        </w:rPr>
        <w:sectPr>
          <w:pgSz w:w="11910" w:h="16840"/>
          <w:pgMar w:header="0" w:footer="1124" w:top="1500" w:bottom="1320" w:left="1580" w:right="940"/>
        </w:sectPr>
      </w:pPr>
    </w:p>
    <w:p>
      <w:pPr>
        <w:pStyle w:val="ListParagraph"/>
        <w:numPr>
          <w:ilvl w:val="1"/>
          <w:numId w:val="7"/>
        </w:numPr>
        <w:tabs>
          <w:tab w:pos="1200" w:val="left" w:leader="none"/>
        </w:tabs>
        <w:spacing w:line="240" w:lineRule="auto" w:before="43" w:after="0"/>
        <w:ind w:left="1199" w:right="0" w:hanging="421"/>
        <w:jc w:val="left"/>
        <w:rPr>
          <w:i/>
          <w:sz w:val="28"/>
        </w:rPr>
      </w:pPr>
      <w:r>
        <w:rPr>
          <w:i/>
          <w:spacing w:val="-2"/>
          <w:sz w:val="28"/>
        </w:rPr>
        <w:t>直接反驳了丙论证的理由</w:t>
      </w:r>
    </w:p>
    <w:p>
      <w:pPr>
        <w:pStyle w:val="ListParagraph"/>
        <w:numPr>
          <w:ilvl w:val="1"/>
          <w:numId w:val="7"/>
        </w:numPr>
        <w:tabs>
          <w:tab w:pos="1200" w:val="left" w:leader="none"/>
        </w:tabs>
        <w:spacing w:line="240" w:lineRule="auto" w:before="140" w:after="0"/>
        <w:ind w:left="1199" w:right="0" w:hanging="421"/>
        <w:jc w:val="left"/>
        <w:rPr>
          <w:i/>
          <w:sz w:val="28"/>
        </w:rPr>
      </w:pPr>
      <w:r>
        <w:rPr>
          <w:i/>
          <w:spacing w:val="-2"/>
          <w:sz w:val="28"/>
        </w:rPr>
        <w:t>直接反驳了丙论证的结论</w:t>
      </w:r>
    </w:p>
    <w:p>
      <w:pPr>
        <w:pStyle w:val="ListParagraph"/>
        <w:numPr>
          <w:ilvl w:val="1"/>
          <w:numId w:val="7"/>
        </w:numPr>
        <w:tabs>
          <w:tab w:pos="1200" w:val="left" w:leader="none"/>
        </w:tabs>
        <w:spacing w:line="240" w:lineRule="auto" w:before="143" w:after="0"/>
        <w:ind w:left="1199" w:right="0" w:hanging="421"/>
        <w:jc w:val="left"/>
        <w:rPr>
          <w:i/>
          <w:sz w:val="28"/>
        </w:rPr>
      </w:pPr>
      <w:r>
        <w:rPr>
          <w:i/>
          <w:spacing w:val="-3"/>
          <w:sz w:val="28"/>
        </w:rPr>
        <w:t>直接阐明了自己论证的理由</w:t>
      </w:r>
    </w:p>
    <w:p>
      <w:pPr>
        <w:pStyle w:val="ListParagraph"/>
        <w:numPr>
          <w:ilvl w:val="1"/>
          <w:numId w:val="7"/>
        </w:numPr>
        <w:tabs>
          <w:tab w:pos="1200" w:val="left" w:leader="none"/>
        </w:tabs>
        <w:spacing w:line="333" w:lineRule="auto" w:before="140" w:after="0"/>
        <w:ind w:left="779" w:right="4822" w:firstLine="0"/>
        <w:jc w:val="left"/>
        <w:rPr>
          <w:rFonts w:ascii="宋体" w:eastAsia="宋体" w:hint="eastAsia"/>
          <w:sz w:val="28"/>
        </w:rPr>
      </w:pPr>
      <w:r>
        <w:rPr>
          <w:i/>
          <w:spacing w:val="-4"/>
          <w:sz w:val="28"/>
        </w:rPr>
        <w:t>直接阐明了自己论证的结论</w:t>
      </w:r>
      <w:r>
        <w:rPr>
          <w:i/>
          <w:sz w:val="28"/>
        </w:rPr>
        <w:t>答案：</w:t>
      </w:r>
      <w:r>
        <w:rPr>
          <w:rFonts w:ascii="宋体" w:eastAsia="宋体" w:hint="eastAsia"/>
          <w:sz w:val="28"/>
        </w:rPr>
        <w:t>A</w:t>
      </w:r>
    </w:p>
    <w:p>
      <w:pPr>
        <w:pStyle w:val="Heading2"/>
        <w:spacing w:line="397" w:lineRule="exact"/>
        <w:rPr>
          <w:rFonts w:ascii="楷体_GB2312" w:eastAsia="楷体_GB2312" w:hint="eastAsia"/>
        </w:rPr>
      </w:pPr>
      <w:r>
        <w:rPr>
          <w:rFonts w:ascii="楷体_GB2312" w:eastAsia="楷体_GB2312" w:hint="eastAsia"/>
        </w:rPr>
        <w:t>例题 2：</w:t>
      </w:r>
    </w:p>
    <w:p>
      <w:pPr>
        <w:pStyle w:val="BodyText"/>
        <w:spacing w:line="333" w:lineRule="auto" w:before="230"/>
        <w:ind w:right="855" w:firstLine="559"/>
        <w:jc w:val="both"/>
      </w:pPr>
      <w:r>
        <w:rPr>
          <w:spacing w:val="-8"/>
        </w:rPr>
        <w:t>安乐死是指对无法救治的病人停止治疗或使用药物，让病人无痛</w:t>
      </w:r>
      <w:r>
        <w:rPr>
          <w:spacing w:val="-12"/>
        </w:rPr>
        <w:t>苦地死去。一直以来对于安乐死都存在诸多争议，其中最大的争议便</w:t>
      </w:r>
      <w:r>
        <w:rPr>
          <w:spacing w:val="-10"/>
        </w:rPr>
        <w:t>是安乐死是否应该合法化。一日，某论坛上一些网友对于安乐死是否</w:t>
      </w:r>
      <w:r>
        <w:rPr>
          <w:spacing w:val="-7"/>
        </w:rPr>
        <w:t>应该合法化的问题，展开了如下讨论：</w:t>
      </w:r>
    </w:p>
    <w:p>
      <w:pPr>
        <w:pStyle w:val="BodyText"/>
        <w:spacing w:line="333" w:lineRule="auto" w:before="5"/>
        <w:ind w:right="720" w:firstLine="559"/>
        <w:jc w:val="both"/>
      </w:pPr>
      <w:r>
        <w:rPr>
          <w:spacing w:val="-11"/>
        </w:rPr>
        <w:t>甲：那些身患绝症、死亡随时可能到来、身心处于极度痛苦状态</w:t>
      </w:r>
      <w:r>
        <w:rPr>
          <w:spacing w:val="-12"/>
        </w:rPr>
        <w:t>中的人，有权选择结束生命的方式，以求解脱病痛对身心的折磨。这</w:t>
      </w:r>
      <w:r>
        <w:rPr>
          <w:spacing w:val="-13"/>
        </w:rPr>
        <w:t>一行为，对自己、对家属、对社会都有益，而且世界上有些国家已经</w:t>
      </w:r>
      <w:r>
        <w:rPr>
          <w:spacing w:val="-9"/>
        </w:rPr>
        <w:t>通过立法允许实施安乐死，因此我认为我国应当允许安乐死合法化。</w:t>
      </w:r>
    </w:p>
    <w:p>
      <w:pPr>
        <w:pStyle w:val="BodyText"/>
        <w:spacing w:line="333" w:lineRule="auto" w:before="5"/>
        <w:ind w:right="855" w:firstLine="559"/>
        <w:jc w:val="both"/>
      </w:pPr>
      <w:r>
        <w:rPr>
          <w:spacing w:val="-11"/>
        </w:rPr>
        <w:t>乙：我不同意甲的观点。从世界上其他国家的做法看，安乐死通</w:t>
      </w:r>
      <w:r>
        <w:rPr>
          <w:spacing w:val="-13"/>
        </w:rPr>
        <w:t>常由医院来实施。但是医院很难判断安乐死是否是患者本人的真实意</w:t>
      </w:r>
      <w:r>
        <w:rPr>
          <w:spacing w:val="-12"/>
        </w:rPr>
        <w:t>愿，而且医院作为救死扶伤的机构，这与其本身的宗旨和职业伦理相</w:t>
      </w:r>
      <w:r>
        <w:rPr/>
        <w:t>背离。</w:t>
      </w:r>
    </w:p>
    <w:p>
      <w:pPr>
        <w:pStyle w:val="BodyText"/>
        <w:spacing w:line="333" w:lineRule="auto" w:before="7"/>
        <w:ind w:right="856" w:firstLine="559"/>
        <w:jc w:val="both"/>
      </w:pPr>
      <w:r>
        <w:rPr>
          <w:spacing w:val="-12"/>
        </w:rPr>
        <w:t>丙：法律并不禁止对动物实施安乐死，并且在实验室中对实验动</w:t>
      </w:r>
      <w:r>
        <w:rPr>
          <w:spacing w:val="-9"/>
        </w:rPr>
        <w:t>物安乐死有明确的指南和流程，那么对人实施安乐死也是可行的。那</w:t>
      </w:r>
      <w:r>
        <w:rPr>
          <w:spacing w:val="-6"/>
        </w:rPr>
        <w:t>些反对安乐死合法化的人大可不必对此操心了。</w:t>
      </w:r>
    </w:p>
    <w:p>
      <w:pPr>
        <w:pStyle w:val="BodyText"/>
        <w:spacing w:line="333" w:lineRule="auto" w:before="4"/>
        <w:ind w:right="856" w:firstLine="559"/>
      </w:pPr>
      <w:r>
        <w:rPr>
          <w:spacing w:val="-12"/>
        </w:rPr>
        <w:t>丁：根据我国目前的法律，安乐死是违法行为，但这样的行为有</w:t>
      </w:r>
      <w:r>
        <w:rPr>
          <w:spacing w:val="-3"/>
        </w:rPr>
        <w:t>现实需求，总会有人这样去做，因此应当修改法律。</w:t>
      </w:r>
    </w:p>
    <w:p>
      <w:pPr>
        <w:pStyle w:val="ListParagraph"/>
        <w:numPr>
          <w:ilvl w:val="0"/>
          <w:numId w:val="9"/>
        </w:numPr>
        <w:tabs>
          <w:tab w:pos="1201" w:val="left" w:leader="none"/>
        </w:tabs>
        <w:spacing w:line="240" w:lineRule="auto" w:before="2" w:after="0"/>
        <w:ind w:left="1200" w:right="0" w:hanging="422"/>
        <w:jc w:val="left"/>
        <w:rPr>
          <w:i/>
          <w:sz w:val="28"/>
        </w:rPr>
      </w:pPr>
      <w:r>
        <w:rPr>
          <w:i/>
          <w:spacing w:val="-3"/>
          <w:sz w:val="28"/>
        </w:rPr>
        <w:t>以上讨论中，论证错误最为相似的是：</w:t>
      </w:r>
    </w:p>
    <w:p>
      <w:pPr>
        <w:tabs>
          <w:tab w:pos="4421" w:val="left" w:leader="none"/>
        </w:tabs>
        <w:spacing w:before="143"/>
        <w:ind w:left="779" w:right="0" w:firstLine="0"/>
        <w:jc w:val="left"/>
        <w:rPr>
          <w:i/>
          <w:sz w:val="28"/>
        </w:rPr>
      </w:pPr>
      <w:r>
        <w:rPr>
          <w:rFonts w:ascii="宋体" w:eastAsia="宋体" w:hint="eastAsia"/>
          <w:sz w:val="28"/>
        </w:rPr>
        <w:t>A.</w:t>
      </w:r>
      <w:r>
        <w:rPr>
          <w:rFonts w:ascii="宋体" w:eastAsia="宋体" w:hint="eastAsia"/>
          <w:spacing w:val="-1"/>
          <w:sz w:val="28"/>
        </w:rPr>
        <w:t> </w:t>
      </w:r>
      <w:r>
        <w:rPr>
          <w:i/>
          <w:sz w:val="28"/>
        </w:rPr>
        <w:t>甲和丙</w:t>
        <w:tab/>
      </w:r>
      <w:r>
        <w:rPr>
          <w:rFonts w:ascii="宋体" w:eastAsia="宋体" w:hint="eastAsia"/>
          <w:sz w:val="28"/>
        </w:rPr>
        <w:t>B.</w:t>
      </w:r>
      <w:r>
        <w:rPr>
          <w:rFonts w:ascii="宋体" w:eastAsia="宋体" w:hint="eastAsia"/>
          <w:spacing w:val="-2"/>
          <w:sz w:val="28"/>
        </w:rPr>
        <w:t> </w:t>
      </w:r>
      <w:r>
        <w:rPr>
          <w:i/>
          <w:sz w:val="28"/>
        </w:rPr>
        <w:t>乙</w:t>
      </w:r>
      <w:r>
        <w:rPr>
          <w:i/>
          <w:spacing w:val="-3"/>
          <w:sz w:val="28"/>
        </w:rPr>
        <w:t>和</w:t>
      </w:r>
      <w:r>
        <w:rPr>
          <w:i/>
          <w:sz w:val="28"/>
        </w:rPr>
        <w:t>丙</w:t>
      </w:r>
    </w:p>
    <w:p>
      <w:pPr>
        <w:tabs>
          <w:tab w:pos="4421" w:val="left" w:leader="none"/>
        </w:tabs>
        <w:spacing w:line="333" w:lineRule="auto" w:before="140"/>
        <w:ind w:left="779" w:right="3703" w:firstLine="0"/>
        <w:jc w:val="left"/>
        <w:rPr>
          <w:rFonts w:ascii="宋体" w:eastAsia="宋体" w:hint="eastAsia"/>
          <w:sz w:val="28"/>
        </w:rPr>
      </w:pPr>
      <w:r>
        <w:rPr>
          <w:rFonts w:ascii="宋体" w:eastAsia="宋体" w:hint="eastAsia"/>
          <w:sz w:val="28"/>
        </w:rPr>
        <w:t>C.</w:t>
      </w:r>
      <w:r>
        <w:rPr>
          <w:rFonts w:ascii="宋体" w:eastAsia="宋体" w:hint="eastAsia"/>
          <w:spacing w:val="-1"/>
          <w:sz w:val="28"/>
        </w:rPr>
        <w:t> </w:t>
      </w:r>
      <w:r>
        <w:rPr>
          <w:i/>
          <w:sz w:val="28"/>
        </w:rPr>
        <w:t>乙和丁</w:t>
        <w:tab/>
      </w:r>
      <w:r>
        <w:rPr>
          <w:rFonts w:ascii="宋体" w:eastAsia="宋体" w:hint="eastAsia"/>
          <w:sz w:val="28"/>
        </w:rPr>
        <w:t>D.</w:t>
      </w:r>
      <w:r>
        <w:rPr>
          <w:rFonts w:ascii="宋体" w:eastAsia="宋体" w:hint="eastAsia"/>
          <w:spacing w:val="1"/>
          <w:sz w:val="28"/>
        </w:rPr>
        <w:t> </w:t>
      </w:r>
      <w:r>
        <w:rPr>
          <w:i/>
          <w:sz w:val="28"/>
        </w:rPr>
        <w:t>丙</w:t>
      </w:r>
      <w:r>
        <w:rPr>
          <w:i/>
          <w:spacing w:val="-3"/>
          <w:sz w:val="28"/>
        </w:rPr>
        <w:t>和</w:t>
      </w:r>
      <w:r>
        <w:rPr>
          <w:i/>
          <w:spacing w:val="-16"/>
          <w:sz w:val="28"/>
        </w:rPr>
        <w:t>丁</w:t>
      </w:r>
      <w:r>
        <w:rPr>
          <w:i/>
          <w:sz w:val="28"/>
        </w:rPr>
        <w:t>答案：</w:t>
      </w:r>
      <w:r>
        <w:rPr>
          <w:rFonts w:ascii="宋体" w:eastAsia="宋体" w:hint="eastAsia"/>
          <w:sz w:val="28"/>
        </w:rPr>
        <w:t>A</w:t>
      </w:r>
    </w:p>
    <w:p>
      <w:pPr>
        <w:spacing w:after="0" w:line="333" w:lineRule="auto"/>
        <w:jc w:val="left"/>
        <w:rPr>
          <w:rFonts w:ascii="宋体" w:eastAsia="宋体" w:hint="eastAsia"/>
          <w:sz w:val="28"/>
        </w:rPr>
        <w:sectPr>
          <w:pgSz w:w="11910" w:h="16840"/>
          <w:pgMar w:header="0" w:footer="1124" w:top="1500" w:bottom="1320" w:left="1580" w:right="940"/>
        </w:sectPr>
      </w:pPr>
    </w:p>
    <w:p>
      <w:pPr>
        <w:pStyle w:val="ListParagraph"/>
        <w:numPr>
          <w:ilvl w:val="0"/>
          <w:numId w:val="9"/>
        </w:numPr>
        <w:tabs>
          <w:tab w:pos="1201" w:val="left" w:leader="none"/>
        </w:tabs>
        <w:spacing w:line="333" w:lineRule="auto" w:before="43" w:after="0"/>
        <w:ind w:left="779" w:right="2303" w:firstLine="0"/>
        <w:jc w:val="left"/>
        <w:rPr>
          <w:i/>
          <w:sz w:val="28"/>
        </w:rPr>
      </w:pPr>
      <w:r>
        <w:rPr>
          <w:i/>
          <w:spacing w:val="-4"/>
          <w:sz w:val="28"/>
        </w:rPr>
        <w:t>下列哪项作为前提，最能支持相应网友的观点？ </w:t>
      </w:r>
      <w:r>
        <w:rPr>
          <w:rFonts w:ascii="宋体" w:hAnsi="宋体" w:eastAsia="宋体" w:hint="eastAsia"/>
          <w:sz w:val="28"/>
        </w:rPr>
        <w:t>A.</w:t>
      </w:r>
      <w:r>
        <w:rPr>
          <w:i/>
          <w:spacing w:val="-3"/>
          <w:sz w:val="28"/>
        </w:rPr>
        <w:t>“我国的国情与其他国家并不相同”</w:t>
      </w:r>
      <w:r>
        <w:rPr>
          <w:rFonts w:ascii="Times New Roman" w:hAnsi="Times New Roman" w:eastAsia="Times New Roman"/>
          <w:sz w:val="28"/>
        </w:rPr>
        <w:t>——</w:t>
      </w:r>
      <w:r>
        <w:rPr>
          <w:i/>
          <w:sz w:val="28"/>
        </w:rPr>
        <w:t>甲  </w:t>
      </w:r>
      <w:r>
        <w:rPr>
          <w:rFonts w:ascii="宋体" w:hAnsi="宋体" w:eastAsia="宋体" w:hint="eastAsia"/>
          <w:sz w:val="28"/>
        </w:rPr>
        <w:t>B.</w:t>
      </w:r>
      <w:r>
        <w:rPr>
          <w:i/>
          <w:spacing w:val="-3"/>
          <w:sz w:val="28"/>
        </w:rPr>
        <w:t>“医院减轻病人痛苦也是一种救死扶伤”</w:t>
      </w:r>
      <w:r>
        <w:rPr>
          <w:rFonts w:ascii="Times New Roman" w:hAnsi="Times New Roman" w:eastAsia="Times New Roman"/>
          <w:sz w:val="28"/>
        </w:rPr>
        <w:t>——</w:t>
      </w:r>
      <w:r>
        <w:rPr>
          <w:i/>
          <w:sz w:val="28"/>
        </w:rPr>
        <w:t>乙</w:t>
      </w:r>
    </w:p>
    <w:p>
      <w:pPr>
        <w:pStyle w:val="ListParagraph"/>
        <w:numPr>
          <w:ilvl w:val="0"/>
          <w:numId w:val="10"/>
        </w:numPr>
        <w:tabs>
          <w:tab w:pos="1063" w:val="left" w:leader="none"/>
        </w:tabs>
        <w:spacing w:line="333" w:lineRule="auto" w:before="4" w:after="0"/>
        <w:ind w:left="779" w:right="1326" w:firstLine="0"/>
        <w:jc w:val="left"/>
        <w:rPr>
          <w:i/>
          <w:sz w:val="28"/>
        </w:rPr>
      </w:pPr>
      <w:r>
        <w:rPr>
          <w:i/>
          <w:spacing w:val="-3"/>
          <w:sz w:val="28"/>
        </w:rPr>
        <w:t>“被实施安乐死的动物无法表达自己真实的意愿”</w:t>
      </w:r>
      <w:r>
        <w:rPr>
          <w:rFonts w:ascii="Times New Roman" w:hAnsi="Times New Roman" w:eastAsia="Times New Roman"/>
          <w:sz w:val="28"/>
        </w:rPr>
        <w:t>——</w:t>
      </w:r>
      <w:r>
        <w:rPr>
          <w:i/>
          <w:spacing w:val="-12"/>
          <w:sz w:val="28"/>
        </w:rPr>
        <w:t>丙</w:t>
      </w:r>
      <w:r>
        <w:rPr>
          <w:rFonts w:ascii="宋体" w:hAnsi="宋体" w:eastAsia="宋体" w:hint="eastAsia"/>
          <w:sz w:val="28"/>
        </w:rPr>
        <w:t>D.</w:t>
      </w:r>
      <w:r>
        <w:rPr>
          <w:i/>
          <w:spacing w:val="-3"/>
          <w:sz w:val="28"/>
        </w:rPr>
        <w:t>“现实需求应该得到法律的关注”</w:t>
      </w:r>
      <w:r>
        <w:rPr>
          <w:rFonts w:ascii="Times New Roman" w:hAnsi="Times New Roman" w:eastAsia="Times New Roman"/>
          <w:sz w:val="28"/>
        </w:rPr>
        <w:t>——</w:t>
      </w:r>
      <w:r>
        <w:rPr>
          <w:i/>
          <w:sz w:val="28"/>
        </w:rPr>
        <w:t>丁</w:t>
      </w:r>
    </w:p>
    <w:p>
      <w:pPr>
        <w:spacing w:before="3"/>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4"/>
        <w:ind w:left="863"/>
      </w:pPr>
      <w:r>
        <w:rPr>
          <w:w w:val="95"/>
        </w:rPr>
        <w:t>⑸资料分析</w:t>
      </w:r>
    </w:p>
    <w:p>
      <w:pPr>
        <w:spacing w:line="364" w:lineRule="auto" w:before="215"/>
        <w:ind w:left="220" w:right="861" w:firstLine="640"/>
        <w:jc w:val="both"/>
        <w:rPr>
          <w:i/>
          <w:sz w:val="32"/>
        </w:rPr>
      </w:pPr>
      <w:r>
        <w:rPr>
          <w:i/>
          <w:spacing w:val="12"/>
          <w:w w:val="95"/>
          <w:sz w:val="32"/>
        </w:rPr>
        <w:t>主要测查应试人员对各种复合性的数据资料进行综合 </w:t>
      </w:r>
      <w:r>
        <w:rPr>
          <w:i/>
          <w:spacing w:val="-3"/>
          <w:sz w:val="32"/>
        </w:rPr>
        <w:t>理解与分析加工的能力，资料通常以统计性的图表、文字材</w:t>
      </w:r>
      <w:r>
        <w:rPr>
          <w:i/>
          <w:sz w:val="32"/>
        </w:rPr>
        <w:t>料等形式呈现。</w:t>
      </w:r>
    </w:p>
    <w:p>
      <w:pPr>
        <w:spacing w:line="307" w:lineRule="exact" w:before="0"/>
        <w:ind w:left="220" w:right="0" w:firstLine="0"/>
        <w:jc w:val="left"/>
        <w:rPr>
          <w:i/>
          <w:sz w:val="28"/>
        </w:rPr>
      </w:pPr>
      <w:r>
        <w:rPr>
          <w:rFonts w:ascii="楷体_GB2312" w:eastAsia="楷体_GB2312" w:hint="eastAsia"/>
          <w:b/>
          <w:sz w:val="32"/>
        </w:rPr>
        <w:t>例题：</w:t>
      </w:r>
      <w:r>
        <w:rPr>
          <w:i/>
          <w:sz w:val="28"/>
        </w:rPr>
        <w:t>根据以下资料回答问题：</w:t>
      </w:r>
    </w:p>
    <w:p>
      <w:pPr>
        <w:spacing w:line="333" w:lineRule="auto" w:before="112"/>
        <w:ind w:left="220" w:right="856" w:firstLine="559"/>
        <w:jc w:val="left"/>
        <w:rPr>
          <w:i/>
          <w:sz w:val="28"/>
        </w:rPr>
      </w:pPr>
      <w:r>
        <w:rPr>
          <w:rFonts w:ascii="宋体" w:eastAsia="宋体" w:hint="eastAsia"/>
          <w:sz w:val="28"/>
        </w:rPr>
        <w:t>2010</w:t>
      </w:r>
      <w:r>
        <w:rPr>
          <w:rFonts w:ascii="宋体" w:eastAsia="宋体" w:hint="eastAsia"/>
          <w:spacing w:val="-70"/>
          <w:sz w:val="28"/>
        </w:rPr>
        <w:t> </w:t>
      </w:r>
      <w:r>
        <w:rPr>
          <w:i/>
          <w:spacing w:val="-16"/>
          <w:sz w:val="28"/>
        </w:rPr>
        <w:t>年末，某市民用车辆拥有量达 </w:t>
      </w:r>
      <w:r>
        <w:rPr>
          <w:rFonts w:ascii="宋体" w:eastAsia="宋体" w:hint="eastAsia"/>
          <w:sz w:val="28"/>
        </w:rPr>
        <w:t>309.7</w:t>
      </w:r>
      <w:r>
        <w:rPr>
          <w:rFonts w:ascii="宋体" w:eastAsia="宋体" w:hint="eastAsia"/>
          <w:spacing w:val="-71"/>
          <w:sz w:val="28"/>
        </w:rPr>
        <w:t> </w:t>
      </w:r>
      <w:r>
        <w:rPr>
          <w:i/>
          <w:spacing w:val="-25"/>
          <w:sz w:val="28"/>
        </w:rPr>
        <w:t>万辆，同比增长 </w:t>
      </w:r>
      <w:r>
        <w:rPr>
          <w:rFonts w:ascii="宋体" w:eastAsia="宋体" w:hint="eastAsia"/>
          <w:sz w:val="28"/>
        </w:rPr>
        <w:t>8.7%</w:t>
      </w:r>
      <w:r>
        <w:rPr>
          <w:i/>
          <w:sz w:val="28"/>
        </w:rPr>
        <w:t>， </w:t>
      </w:r>
      <w:r>
        <w:rPr>
          <w:i/>
          <w:spacing w:val="-10"/>
          <w:sz w:val="28"/>
        </w:rPr>
        <w:t>其中，进口车拥有量 </w:t>
      </w:r>
      <w:r>
        <w:rPr>
          <w:rFonts w:ascii="宋体" w:eastAsia="宋体" w:hint="eastAsia"/>
          <w:sz w:val="28"/>
        </w:rPr>
        <w:t>12.54</w:t>
      </w:r>
      <w:r>
        <w:rPr>
          <w:rFonts w:ascii="宋体" w:eastAsia="宋体" w:hint="eastAsia"/>
          <w:spacing w:val="-72"/>
          <w:sz w:val="28"/>
        </w:rPr>
        <w:t> </w:t>
      </w:r>
      <w:r>
        <w:rPr>
          <w:i/>
          <w:spacing w:val="-14"/>
          <w:sz w:val="28"/>
        </w:rPr>
        <w:t>万辆，增长 </w:t>
      </w:r>
      <w:r>
        <w:rPr>
          <w:rFonts w:ascii="宋体" w:eastAsia="宋体" w:hint="eastAsia"/>
          <w:sz w:val="28"/>
        </w:rPr>
        <w:t>43.2%</w:t>
      </w:r>
      <w:r>
        <w:rPr>
          <w:i/>
          <w:sz w:val="28"/>
        </w:rPr>
        <w:t>。</w:t>
      </w:r>
    </w:p>
    <w:p>
      <w:pPr>
        <w:pStyle w:val="Heading4"/>
        <w:spacing w:line="278" w:lineRule="exact" w:after="4"/>
        <w:ind w:left="1252" w:right="1326"/>
        <w:jc w:val="center"/>
        <w:rPr>
          <w:rFonts w:ascii="黑体" w:eastAsia="黑体" w:hint="eastAsia"/>
        </w:rPr>
      </w:pPr>
      <w:r>
        <w:rPr>
          <w:rFonts w:ascii="Times New Roman" w:eastAsia="Times New Roman"/>
        </w:rPr>
        <w:t>2010 </w:t>
      </w:r>
      <w:r>
        <w:rPr>
          <w:rFonts w:ascii="黑体" w:eastAsia="黑体" w:hint="eastAsia"/>
        </w:rPr>
        <w:t>年某市民用车辆拥有量</w:t>
      </w:r>
    </w:p>
    <w:tbl>
      <w:tblPr>
        <w:tblW w:w="0" w:type="auto"/>
        <w:jc w:val="left"/>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1709"/>
        <w:gridCol w:w="1632"/>
      </w:tblGrid>
      <w:tr>
        <w:trPr>
          <w:trHeight w:val="400" w:hRule="atLeast"/>
        </w:trPr>
        <w:tc>
          <w:tcPr>
            <w:tcW w:w="1630" w:type="dxa"/>
            <w:tcBorders>
              <w:top w:val="single" w:sz="4" w:space="0" w:color="000000"/>
              <w:bottom w:val="single" w:sz="4" w:space="0" w:color="000000"/>
              <w:right w:val="single" w:sz="4" w:space="0" w:color="000000"/>
            </w:tcBorders>
          </w:tcPr>
          <w:p>
            <w:pPr>
              <w:pStyle w:val="TableParagraph"/>
              <w:tabs>
                <w:tab w:pos="572" w:val="left" w:leader="none"/>
              </w:tabs>
              <w:spacing w:line="342" w:lineRule="exact" w:before="39"/>
              <w:ind w:left="13"/>
              <w:rPr>
                <w:rFonts w:ascii="仿宋_GB2312" w:eastAsia="仿宋_GB2312" w:hint="eastAsia"/>
                <w:i/>
                <w:sz w:val="28"/>
              </w:rPr>
            </w:pPr>
            <w:r>
              <w:rPr>
                <w:rFonts w:ascii="仿宋_GB2312" w:eastAsia="仿宋_GB2312" w:hint="eastAsia"/>
                <w:i/>
                <w:sz w:val="28"/>
              </w:rPr>
              <w:t>品</w:t>
              <w:tab/>
              <w:t>种</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342" w:lineRule="exact" w:before="39"/>
              <w:ind w:left="-49" w:right="62"/>
              <w:jc w:val="right"/>
              <w:rPr>
                <w:rFonts w:ascii="仿宋_GB2312" w:eastAsia="仿宋_GB2312" w:hint="eastAsia"/>
                <w:i/>
                <w:sz w:val="28"/>
              </w:rPr>
            </w:pPr>
            <w:r>
              <w:rPr>
                <w:rFonts w:ascii="仿宋_GB2312" w:eastAsia="仿宋_GB2312" w:hint="eastAsia"/>
                <w:i/>
                <w:sz w:val="28"/>
              </w:rPr>
              <w:t>拥有量</w:t>
            </w:r>
            <w:r>
              <w:rPr>
                <w:rFonts w:ascii="仿宋_GB2312" w:eastAsia="仿宋_GB2312" w:hint="eastAsia"/>
                <w:i/>
                <w:spacing w:val="-3"/>
                <w:sz w:val="28"/>
              </w:rPr>
              <w:t>（</w:t>
            </w:r>
            <w:r>
              <w:rPr>
                <w:rFonts w:ascii="仿宋_GB2312" w:eastAsia="仿宋_GB2312" w:hint="eastAsia"/>
                <w:i/>
                <w:spacing w:val="-8"/>
                <w:sz w:val="28"/>
              </w:rPr>
              <w:t>万辆</w:t>
            </w:r>
          </w:p>
        </w:tc>
        <w:tc>
          <w:tcPr>
            <w:tcW w:w="1632" w:type="dxa"/>
            <w:tcBorders>
              <w:top w:val="single" w:sz="4" w:space="0" w:color="000000"/>
              <w:left w:val="single" w:sz="4" w:space="0" w:color="000000"/>
              <w:bottom w:val="single" w:sz="4" w:space="0" w:color="000000"/>
            </w:tcBorders>
          </w:tcPr>
          <w:p>
            <w:pPr>
              <w:pStyle w:val="TableParagraph"/>
              <w:spacing w:line="342" w:lineRule="exact" w:before="39"/>
              <w:ind w:right="88"/>
              <w:jc w:val="right"/>
              <w:rPr>
                <w:rFonts w:ascii="宋体" w:eastAsia="宋体" w:hint="eastAsia"/>
                <w:sz w:val="28"/>
              </w:rPr>
            </w:pPr>
            <w:r>
              <w:rPr>
                <w:rFonts w:ascii="仿宋_GB2312" w:eastAsia="仿宋_GB2312" w:hint="eastAsia"/>
                <w:i/>
                <w:spacing w:val="-23"/>
                <w:sz w:val="28"/>
              </w:rPr>
              <w:t>同比增长</w:t>
            </w:r>
            <w:r>
              <w:rPr>
                <w:rFonts w:ascii="仿宋_GB2312" w:eastAsia="仿宋_GB2312" w:hint="eastAsia"/>
                <w:i/>
                <w:sz w:val="28"/>
              </w:rPr>
              <w:t>（</w:t>
            </w:r>
            <w:r>
              <w:rPr>
                <w:rFonts w:ascii="宋体" w:eastAsia="宋体" w:hint="eastAsia"/>
                <w:sz w:val="28"/>
              </w:rPr>
              <w:t>%</w:t>
            </w:r>
          </w:p>
        </w:tc>
      </w:tr>
      <w:tr>
        <w:trPr>
          <w:trHeight w:val="418" w:hRule="atLeast"/>
        </w:trPr>
        <w:tc>
          <w:tcPr>
            <w:tcW w:w="1630" w:type="dxa"/>
            <w:tcBorders>
              <w:top w:val="single" w:sz="4" w:space="0" w:color="000000"/>
              <w:right w:val="single" w:sz="4" w:space="0" w:color="000000"/>
            </w:tcBorders>
          </w:tcPr>
          <w:p>
            <w:pPr>
              <w:pStyle w:val="TableParagraph"/>
              <w:spacing w:before="39"/>
              <w:ind w:left="22"/>
              <w:rPr>
                <w:rFonts w:ascii="仿宋_GB2312" w:eastAsia="仿宋_GB2312" w:hint="eastAsia"/>
                <w:i/>
                <w:sz w:val="28"/>
              </w:rPr>
            </w:pPr>
            <w:r>
              <w:rPr>
                <w:rFonts w:ascii="仿宋_GB2312" w:eastAsia="仿宋_GB2312" w:hint="eastAsia"/>
                <w:i/>
                <w:sz w:val="28"/>
              </w:rPr>
              <w:t>汽车</w:t>
            </w:r>
          </w:p>
        </w:tc>
        <w:tc>
          <w:tcPr>
            <w:tcW w:w="1709" w:type="dxa"/>
            <w:tcBorders>
              <w:top w:val="single" w:sz="4" w:space="0" w:color="000000"/>
              <w:left w:val="single" w:sz="4" w:space="0" w:color="000000"/>
              <w:right w:val="single" w:sz="4" w:space="0" w:color="000000"/>
            </w:tcBorders>
          </w:tcPr>
          <w:p>
            <w:pPr>
              <w:pStyle w:val="TableParagraph"/>
              <w:spacing w:before="39"/>
              <w:ind w:left="-49" w:right="100"/>
              <w:jc w:val="right"/>
              <w:rPr>
                <w:rFonts w:ascii="宋体"/>
                <w:sz w:val="28"/>
              </w:rPr>
            </w:pPr>
            <w:r>
              <w:rPr>
                <w:rFonts w:ascii="宋体"/>
                <w:sz w:val="28"/>
              </w:rPr>
              <w:t>170.25</w:t>
            </w:r>
          </w:p>
        </w:tc>
        <w:tc>
          <w:tcPr>
            <w:tcW w:w="1632" w:type="dxa"/>
            <w:tcBorders>
              <w:top w:val="single" w:sz="4" w:space="0" w:color="000000"/>
              <w:left w:val="single" w:sz="4" w:space="0" w:color="000000"/>
            </w:tcBorders>
          </w:tcPr>
          <w:p>
            <w:pPr>
              <w:pStyle w:val="TableParagraph"/>
              <w:spacing w:before="39"/>
              <w:ind w:right="104"/>
              <w:jc w:val="right"/>
              <w:rPr>
                <w:rFonts w:ascii="宋体"/>
                <w:sz w:val="28"/>
              </w:rPr>
            </w:pPr>
            <w:r>
              <w:rPr>
                <w:rFonts w:ascii="宋体"/>
                <w:sz w:val="28"/>
              </w:rPr>
              <w:t>15.6</w:t>
            </w:r>
          </w:p>
        </w:tc>
      </w:tr>
      <w:tr>
        <w:trPr>
          <w:trHeight w:val="399" w:hRule="atLeast"/>
        </w:trPr>
        <w:tc>
          <w:tcPr>
            <w:tcW w:w="1630" w:type="dxa"/>
            <w:tcBorders>
              <w:right w:val="single" w:sz="4" w:space="0" w:color="000000"/>
            </w:tcBorders>
          </w:tcPr>
          <w:p>
            <w:pPr>
              <w:pStyle w:val="TableParagraph"/>
              <w:spacing w:line="358" w:lineRule="exact" w:before="21"/>
              <w:ind w:left="22"/>
              <w:rPr>
                <w:rFonts w:ascii="仿宋_GB2312" w:eastAsia="仿宋_GB2312" w:hint="eastAsia"/>
                <w:i/>
                <w:sz w:val="28"/>
              </w:rPr>
            </w:pPr>
            <w:r>
              <w:rPr>
                <w:rFonts w:ascii="仿宋_GB2312" w:eastAsia="仿宋_GB2312" w:hint="eastAsia"/>
                <w:i/>
                <w:sz w:val="28"/>
              </w:rPr>
              <w:t>电车</w:t>
            </w:r>
          </w:p>
        </w:tc>
        <w:tc>
          <w:tcPr>
            <w:tcW w:w="1709" w:type="dxa"/>
            <w:tcBorders>
              <w:left w:val="single" w:sz="4" w:space="0" w:color="000000"/>
              <w:right w:val="single" w:sz="4" w:space="0" w:color="000000"/>
            </w:tcBorders>
          </w:tcPr>
          <w:p>
            <w:pPr>
              <w:pStyle w:val="TableParagraph"/>
              <w:spacing w:line="358" w:lineRule="exact" w:before="21"/>
              <w:ind w:left="-49" w:right="99"/>
              <w:jc w:val="right"/>
              <w:rPr>
                <w:rFonts w:ascii="宋体"/>
                <w:sz w:val="28"/>
              </w:rPr>
            </w:pPr>
            <w:r>
              <w:rPr>
                <w:rFonts w:ascii="宋体"/>
                <w:sz w:val="28"/>
              </w:rPr>
              <w:t>0.02</w:t>
            </w:r>
          </w:p>
        </w:tc>
        <w:tc>
          <w:tcPr>
            <w:tcW w:w="1632" w:type="dxa"/>
            <w:tcBorders>
              <w:left w:val="single" w:sz="4" w:space="0" w:color="000000"/>
            </w:tcBorders>
          </w:tcPr>
          <w:p>
            <w:pPr>
              <w:pStyle w:val="TableParagraph"/>
              <w:spacing w:line="358" w:lineRule="exact" w:before="21"/>
              <w:ind w:right="105"/>
              <w:jc w:val="right"/>
              <w:rPr>
                <w:rFonts w:ascii="宋体"/>
                <w:sz w:val="28"/>
              </w:rPr>
            </w:pPr>
            <w:r>
              <w:rPr>
                <w:rFonts w:ascii="宋体"/>
                <w:sz w:val="28"/>
              </w:rPr>
              <w:t>-8.8</w:t>
            </w:r>
          </w:p>
        </w:tc>
      </w:tr>
      <w:tr>
        <w:trPr>
          <w:trHeight w:val="399" w:hRule="atLeast"/>
        </w:trPr>
        <w:tc>
          <w:tcPr>
            <w:tcW w:w="1630" w:type="dxa"/>
            <w:tcBorders>
              <w:right w:val="single" w:sz="4" w:space="0" w:color="000000"/>
            </w:tcBorders>
          </w:tcPr>
          <w:p>
            <w:pPr>
              <w:pStyle w:val="TableParagraph"/>
              <w:spacing w:before="20"/>
              <w:ind w:left="25"/>
              <w:rPr>
                <w:rFonts w:ascii="仿宋_GB2312" w:eastAsia="仿宋_GB2312" w:hint="eastAsia"/>
                <w:i/>
                <w:sz w:val="28"/>
              </w:rPr>
            </w:pPr>
            <w:r>
              <w:rPr>
                <w:rFonts w:ascii="仿宋_GB2312" w:eastAsia="仿宋_GB2312" w:hint="eastAsia"/>
                <w:i/>
                <w:sz w:val="28"/>
              </w:rPr>
              <w:t>摩托车</w:t>
            </w:r>
          </w:p>
        </w:tc>
        <w:tc>
          <w:tcPr>
            <w:tcW w:w="1709" w:type="dxa"/>
            <w:tcBorders>
              <w:left w:val="single" w:sz="4" w:space="0" w:color="000000"/>
              <w:right w:val="single" w:sz="4" w:space="0" w:color="000000"/>
            </w:tcBorders>
          </w:tcPr>
          <w:p>
            <w:pPr>
              <w:pStyle w:val="TableParagraph"/>
              <w:spacing w:before="20"/>
              <w:ind w:left="-49" w:right="100"/>
              <w:jc w:val="right"/>
              <w:rPr>
                <w:rFonts w:ascii="宋体"/>
                <w:sz w:val="28"/>
              </w:rPr>
            </w:pPr>
            <w:r>
              <w:rPr>
                <w:rFonts w:ascii="宋体"/>
                <w:sz w:val="28"/>
              </w:rPr>
              <w:t>129.12</w:t>
            </w:r>
          </w:p>
        </w:tc>
        <w:tc>
          <w:tcPr>
            <w:tcW w:w="1632" w:type="dxa"/>
            <w:tcBorders>
              <w:left w:val="single" w:sz="4" w:space="0" w:color="000000"/>
            </w:tcBorders>
          </w:tcPr>
          <w:p>
            <w:pPr>
              <w:pStyle w:val="TableParagraph"/>
              <w:spacing w:before="20"/>
              <w:ind w:right="104"/>
              <w:jc w:val="right"/>
              <w:rPr>
                <w:rFonts w:ascii="宋体"/>
                <w:sz w:val="28"/>
              </w:rPr>
            </w:pPr>
            <w:r>
              <w:rPr>
                <w:rFonts w:ascii="宋体"/>
                <w:sz w:val="28"/>
              </w:rPr>
              <w:t>0.4</w:t>
            </w:r>
          </w:p>
        </w:tc>
      </w:tr>
      <w:tr>
        <w:trPr>
          <w:trHeight w:val="400" w:hRule="atLeast"/>
        </w:trPr>
        <w:tc>
          <w:tcPr>
            <w:tcW w:w="1630" w:type="dxa"/>
            <w:tcBorders>
              <w:right w:val="single" w:sz="4" w:space="0" w:color="000000"/>
            </w:tcBorders>
          </w:tcPr>
          <w:p>
            <w:pPr>
              <w:pStyle w:val="TableParagraph"/>
              <w:spacing w:before="21"/>
              <w:ind w:left="25"/>
              <w:rPr>
                <w:rFonts w:ascii="仿宋_GB2312" w:eastAsia="仿宋_GB2312" w:hint="eastAsia"/>
                <w:i/>
                <w:sz w:val="28"/>
              </w:rPr>
            </w:pPr>
            <w:r>
              <w:rPr>
                <w:rFonts w:ascii="仿宋_GB2312" w:eastAsia="仿宋_GB2312" w:hint="eastAsia"/>
                <w:i/>
                <w:sz w:val="28"/>
              </w:rPr>
              <w:t>拖拉机</w:t>
            </w:r>
          </w:p>
        </w:tc>
        <w:tc>
          <w:tcPr>
            <w:tcW w:w="1709" w:type="dxa"/>
            <w:tcBorders>
              <w:left w:val="single" w:sz="4" w:space="0" w:color="000000"/>
              <w:right w:val="single" w:sz="4" w:space="0" w:color="000000"/>
            </w:tcBorders>
          </w:tcPr>
          <w:p>
            <w:pPr>
              <w:pStyle w:val="TableParagraph"/>
              <w:spacing w:before="21"/>
              <w:ind w:left="-49" w:right="99"/>
              <w:jc w:val="right"/>
              <w:rPr>
                <w:rFonts w:ascii="宋体"/>
                <w:sz w:val="28"/>
              </w:rPr>
            </w:pPr>
            <w:r>
              <w:rPr>
                <w:rFonts w:ascii="宋体"/>
                <w:sz w:val="28"/>
              </w:rPr>
              <w:t>1.16</w:t>
            </w:r>
          </w:p>
        </w:tc>
        <w:tc>
          <w:tcPr>
            <w:tcW w:w="1632" w:type="dxa"/>
            <w:tcBorders>
              <w:left w:val="single" w:sz="4" w:space="0" w:color="000000"/>
            </w:tcBorders>
          </w:tcPr>
          <w:p>
            <w:pPr>
              <w:pStyle w:val="TableParagraph"/>
              <w:spacing w:before="21"/>
              <w:ind w:right="104"/>
              <w:jc w:val="right"/>
              <w:rPr>
                <w:rFonts w:ascii="宋体"/>
                <w:sz w:val="28"/>
              </w:rPr>
            </w:pPr>
            <w:r>
              <w:rPr>
                <w:rFonts w:ascii="宋体"/>
                <w:sz w:val="28"/>
              </w:rPr>
              <w:t>0.7</w:t>
            </w:r>
          </w:p>
        </w:tc>
      </w:tr>
      <w:tr>
        <w:trPr>
          <w:trHeight w:val="399" w:hRule="atLeast"/>
        </w:trPr>
        <w:tc>
          <w:tcPr>
            <w:tcW w:w="1630" w:type="dxa"/>
            <w:tcBorders>
              <w:right w:val="single" w:sz="4" w:space="0" w:color="000000"/>
            </w:tcBorders>
          </w:tcPr>
          <w:p>
            <w:pPr>
              <w:pStyle w:val="TableParagraph"/>
              <w:spacing w:line="358" w:lineRule="exact" w:before="21"/>
              <w:ind w:left="22"/>
              <w:rPr>
                <w:rFonts w:ascii="仿宋_GB2312" w:eastAsia="仿宋_GB2312" w:hint="eastAsia"/>
                <w:i/>
                <w:sz w:val="28"/>
              </w:rPr>
            </w:pPr>
            <w:r>
              <w:rPr>
                <w:rFonts w:ascii="仿宋_GB2312" w:eastAsia="仿宋_GB2312" w:hint="eastAsia"/>
                <w:i/>
                <w:sz w:val="28"/>
              </w:rPr>
              <w:t>挂车</w:t>
            </w:r>
          </w:p>
        </w:tc>
        <w:tc>
          <w:tcPr>
            <w:tcW w:w="1709" w:type="dxa"/>
            <w:tcBorders>
              <w:left w:val="single" w:sz="4" w:space="0" w:color="000000"/>
              <w:right w:val="single" w:sz="4" w:space="0" w:color="000000"/>
            </w:tcBorders>
          </w:tcPr>
          <w:p>
            <w:pPr>
              <w:pStyle w:val="TableParagraph"/>
              <w:spacing w:line="358" w:lineRule="exact" w:before="21"/>
              <w:ind w:left="-49" w:right="99"/>
              <w:jc w:val="right"/>
              <w:rPr>
                <w:rFonts w:ascii="宋体"/>
                <w:sz w:val="28"/>
              </w:rPr>
            </w:pPr>
            <w:r>
              <w:rPr>
                <w:rFonts w:ascii="宋体"/>
                <w:sz w:val="28"/>
              </w:rPr>
              <w:t>3.54</w:t>
            </w:r>
          </w:p>
        </w:tc>
        <w:tc>
          <w:tcPr>
            <w:tcW w:w="1632" w:type="dxa"/>
            <w:tcBorders>
              <w:left w:val="single" w:sz="4" w:space="0" w:color="000000"/>
            </w:tcBorders>
          </w:tcPr>
          <w:p>
            <w:pPr>
              <w:pStyle w:val="TableParagraph"/>
              <w:spacing w:line="358" w:lineRule="exact" w:before="21"/>
              <w:ind w:right="104"/>
              <w:jc w:val="right"/>
              <w:rPr>
                <w:rFonts w:ascii="宋体"/>
                <w:sz w:val="28"/>
              </w:rPr>
            </w:pPr>
            <w:r>
              <w:rPr>
                <w:rFonts w:ascii="宋体"/>
                <w:sz w:val="28"/>
              </w:rPr>
              <w:t>23.0</w:t>
            </w:r>
          </w:p>
        </w:tc>
      </w:tr>
      <w:tr>
        <w:trPr>
          <w:trHeight w:val="782" w:hRule="atLeast"/>
        </w:trPr>
        <w:tc>
          <w:tcPr>
            <w:tcW w:w="1630" w:type="dxa"/>
            <w:tcBorders>
              <w:bottom w:val="single" w:sz="4" w:space="0" w:color="000000"/>
              <w:right w:val="single" w:sz="4" w:space="0" w:color="000000"/>
            </w:tcBorders>
          </w:tcPr>
          <w:p>
            <w:pPr>
              <w:pStyle w:val="TableParagraph"/>
              <w:spacing w:before="20"/>
              <w:ind w:left="22"/>
              <w:rPr>
                <w:rFonts w:ascii="仿宋_GB2312" w:eastAsia="仿宋_GB2312" w:hint="eastAsia"/>
                <w:i/>
                <w:sz w:val="28"/>
              </w:rPr>
            </w:pPr>
            <w:r>
              <w:rPr>
                <w:rFonts w:ascii="仿宋_GB2312" w:eastAsia="仿宋_GB2312" w:hint="eastAsia"/>
                <w:i/>
                <w:sz w:val="28"/>
              </w:rPr>
              <w:t>其他类型</w:t>
            </w:r>
          </w:p>
          <w:p>
            <w:pPr>
              <w:pStyle w:val="TableParagraph"/>
              <w:spacing w:line="341" w:lineRule="exact" w:before="42"/>
              <w:ind w:left="15"/>
              <w:rPr>
                <w:rFonts w:ascii="仿宋_GB2312" w:eastAsia="仿宋_GB2312" w:hint="eastAsia"/>
                <w:i/>
                <w:sz w:val="28"/>
              </w:rPr>
            </w:pPr>
            <w:r>
              <w:rPr>
                <w:rFonts w:ascii="仿宋_GB2312" w:eastAsia="仿宋_GB2312" w:hint="eastAsia"/>
                <w:i/>
                <w:w w:val="100"/>
                <w:sz w:val="28"/>
              </w:rPr>
              <w:t>车</w:t>
            </w:r>
          </w:p>
        </w:tc>
        <w:tc>
          <w:tcPr>
            <w:tcW w:w="1709" w:type="dxa"/>
            <w:tcBorders>
              <w:left w:val="single" w:sz="4" w:space="0" w:color="000000"/>
              <w:bottom w:val="single" w:sz="4" w:space="0" w:color="000000"/>
              <w:right w:val="single" w:sz="4" w:space="0" w:color="000000"/>
            </w:tcBorders>
          </w:tcPr>
          <w:p>
            <w:pPr>
              <w:pStyle w:val="TableParagraph"/>
              <w:spacing w:before="221"/>
              <w:ind w:left="-49" w:right="99"/>
              <w:jc w:val="right"/>
              <w:rPr>
                <w:rFonts w:ascii="宋体"/>
                <w:sz w:val="28"/>
              </w:rPr>
            </w:pPr>
            <w:r>
              <w:rPr>
                <w:rFonts w:ascii="宋体"/>
                <w:sz w:val="28"/>
              </w:rPr>
              <w:t>5.60</w:t>
            </w:r>
          </w:p>
        </w:tc>
        <w:tc>
          <w:tcPr>
            <w:tcW w:w="1632" w:type="dxa"/>
            <w:tcBorders>
              <w:left w:val="single" w:sz="4" w:space="0" w:color="000000"/>
              <w:bottom w:val="single" w:sz="4" w:space="0" w:color="000000"/>
            </w:tcBorders>
          </w:tcPr>
          <w:p>
            <w:pPr>
              <w:pStyle w:val="TableParagraph"/>
              <w:spacing w:before="221"/>
              <w:ind w:right="104"/>
              <w:jc w:val="right"/>
              <w:rPr>
                <w:rFonts w:ascii="宋体"/>
                <w:sz w:val="28"/>
              </w:rPr>
            </w:pPr>
            <w:r>
              <w:rPr>
                <w:rFonts w:ascii="宋体"/>
                <w:sz w:val="28"/>
              </w:rPr>
              <w:t>12.9</w:t>
            </w:r>
          </w:p>
        </w:tc>
      </w:tr>
    </w:tbl>
    <w:p>
      <w:pPr>
        <w:spacing w:before="120"/>
        <w:ind w:left="779" w:right="0" w:firstLine="0"/>
        <w:jc w:val="left"/>
        <w:rPr>
          <w:i/>
          <w:sz w:val="28"/>
        </w:rPr>
      </w:pPr>
      <w:r>
        <w:rPr>
          <w:rFonts w:ascii="宋体" w:eastAsia="宋体" w:hint="eastAsia"/>
          <w:sz w:val="28"/>
        </w:rPr>
        <w:t>2010</w:t>
      </w:r>
      <w:r>
        <w:rPr>
          <w:rFonts w:ascii="宋体" w:eastAsia="宋体" w:hint="eastAsia"/>
          <w:spacing w:val="-60"/>
          <w:sz w:val="28"/>
        </w:rPr>
        <w:t> </w:t>
      </w:r>
      <w:r>
        <w:rPr>
          <w:i/>
          <w:spacing w:val="-8"/>
          <w:sz w:val="28"/>
        </w:rPr>
        <w:t>年末，该市个人车辆拥有量 </w:t>
      </w:r>
      <w:r>
        <w:rPr>
          <w:rFonts w:ascii="宋体" w:eastAsia="宋体" w:hint="eastAsia"/>
          <w:sz w:val="28"/>
        </w:rPr>
        <w:t>229.83</w:t>
      </w:r>
      <w:r>
        <w:rPr>
          <w:rFonts w:ascii="宋体" w:eastAsia="宋体" w:hint="eastAsia"/>
          <w:spacing w:val="-59"/>
          <w:sz w:val="28"/>
        </w:rPr>
        <w:t> </w:t>
      </w:r>
      <w:r>
        <w:rPr>
          <w:i/>
          <w:spacing w:val="-10"/>
          <w:sz w:val="28"/>
        </w:rPr>
        <w:t>万辆，同比增长 </w:t>
      </w:r>
      <w:r>
        <w:rPr>
          <w:rFonts w:ascii="宋体" w:eastAsia="宋体" w:hint="eastAsia"/>
          <w:sz w:val="28"/>
        </w:rPr>
        <w:t>9.2%</w:t>
      </w:r>
      <w:r>
        <w:rPr>
          <w:i/>
          <w:sz w:val="28"/>
        </w:rPr>
        <w:t>。</w:t>
      </w:r>
    </w:p>
    <w:p>
      <w:pPr>
        <w:spacing w:before="142"/>
        <w:ind w:left="220" w:right="0" w:firstLine="0"/>
        <w:jc w:val="left"/>
        <w:rPr>
          <w:rFonts w:ascii="宋体" w:eastAsia="宋体" w:hint="eastAsia"/>
          <w:sz w:val="28"/>
        </w:rPr>
      </w:pPr>
      <w:r>
        <w:rPr>
          <w:i/>
          <w:spacing w:val="5"/>
          <w:w w:val="100"/>
          <w:sz w:val="28"/>
        </w:rPr>
        <w:t>个人汽车拥有量</w:t>
      </w:r>
      <w:r>
        <w:rPr>
          <w:rFonts w:ascii="宋体" w:eastAsia="宋体" w:hint="eastAsia"/>
          <w:spacing w:val="-2"/>
          <w:w w:val="100"/>
          <w:sz w:val="28"/>
        </w:rPr>
        <w:t>103</w:t>
      </w:r>
      <w:r>
        <w:rPr>
          <w:rFonts w:ascii="宋体" w:eastAsia="宋体" w:hint="eastAsia"/>
          <w:w w:val="100"/>
          <w:sz w:val="28"/>
        </w:rPr>
        <w:t>.</w:t>
      </w:r>
      <w:r>
        <w:rPr>
          <w:rFonts w:ascii="宋体" w:eastAsia="宋体" w:hint="eastAsia"/>
          <w:spacing w:val="-2"/>
          <w:w w:val="100"/>
          <w:sz w:val="28"/>
        </w:rPr>
        <w:t>8</w:t>
      </w:r>
      <w:r>
        <w:rPr>
          <w:rFonts w:ascii="宋体" w:eastAsia="宋体" w:hint="eastAsia"/>
          <w:w w:val="100"/>
          <w:sz w:val="28"/>
        </w:rPr>
        <w:t>5</w:t>
      </w:r>
      <w:r>
        <w:rPr>
          <w:rFonts w:ascii="宋体" w:eastAsia="宋体" w:hint="eastAsia"/>
          <w:spacing w:val="-96"/>
          <w:sz w:val="28"/>
        </w:rPr>
        <w:t> </w:t>
      </w:r>
      <w:r>
        <w:rPr>
          <w:i/>
          <w:spacing w:val="-20"/>
          <w:w w:val="100"/>
          <w:sz w:val="28"/>
        </w:rPr>
        <w:t>万辆，增长</w:t>
      </w:r>
      <w:r>
        <w:rPr>
          <w:rFonts w:ascii="宋体" w:eastAsia="宋体" w:hint="eastAsia"/>
          <w:spacing w:val="-2"/>
          <w:w w:val="100"/>
          <w:sz w:val="28"/>
        </w:rPr>
        <w:t>21.9%</w:t>
      </w:r>
      <w:r>
        <w:rPr>
          <w:i/>
          <w:spacing w:val="-12"/>
          <w:w w:val="100"/>
          <w:sz w:val="28"/>
        </w:rPr>
        <w:t>，其中个人轿车拥有量</w:t>
      </w:r>
      <w:r>
        <w:rPr>
          <w:rFonts w:ascii="宋体" w:eastAsia="宋体" w:hint="eastAsia"/>
          <w:spacing w:val="-2"/>
          <w:w w:val="100"/>
          <w:sz w:val="28"/>
        </w:rPr>
        <w:t>8</w:t>
      </w:r>
      <w:r>
        <w:rPr>
          <w:rFonts w:ascii="宋体" w:eastAsia="宋体" w:hint="eastAsia"/>
          <w:w w:val="100"/>
          <w:sz w:val="28"/>
        </w:rPr>
        <w:t>6</w:t>
      </w:r>
      <w:r>
        <w:rPr>
          <w:rFonts w:ascii="宋体" w:eastAsia="宋体" w:hint="eastAsia"/>
          <w:spacing w:val="-2"/>
          <w:w w:val="100"/>
          <w:sz w:val="28"/>
        </w:rPr>
        <w:t>.5</w:t>
      </w:r>
      <w:r>
        <w:rPr>
          <w:rFonts w:ascii="宋体" w:eastAsia="宋体" w:hint="eastAsia"/>
          <w:w w:val="100"/>
          <w:sz w:val="28"/>
        </w:rPr>
        <w:t>4</w:t>
      </w:r>
    </w:p>
    <w:p>
      <w:pPr>
        <w:spacing w:before="140"/>
        <w:ind w:left="220" w:right="0" w:firstLine="0"/>
        <w:jc w:val="left"/>
        <w:rPr>
          <w:i/>
          <w:sz w:val="28"/>
        </w:rPr>
      </w:pPr>
      <w:r>
        <w:rPr>
          <w:i/>
          <w:sz w:val="28"/>
        </w:rPr>
        <w:t>万辆，增长 </w:t>
      </w:r>
      <w:r>
        <w:rPr>
          <w:rFonts w:ascii="宋体" w:eastAsia="宋体" w:hint="eastAsia"/>
          <w:sz w:val="28"/>
        </w:rPr>
        <w:t>21.8%</w:t>
      </w:r>
      <w:r>
        <w:rPr>
          <w:i/>
          <w:sz w:val="28"/>
        </w:rPr>
        <w:t>。</w:t>
      </w:r>
    </w:p>
    <w:p>
      <w:pPr>
        <w:spacing w:line="333" w:lineRule="auto" w:before="143"/>
        <w:ind w:left="220" w:right="853" w:firstLine="559"/>
        <w:jc w:val="right"/>
        <w:rPr>
          <w:i/>
          <w:sz w:val="28"/>
        </w:rPr>
      </w:pPr>
      <w:r>
        <w:rPr>
          <w:rFonts w:ascii="宋体" w:eastAsia="宋体" w:hint="eastAsia"/>
          <w:sz w:val="28"/>
        </w:rPr>
        <w:t>2010</w:t>
      </w:r>
      <w:r>
        <w:rPr>
          <w:rFonts w:ascii="宋体" w:eastAsia="宋体" w:hint="eastAsia"/>
          <w:spacing w:val="-67"/>
          <w:sz w:val="28"/>
        </w:rPr>
        <w:t> </w:t>
      </w:r>
      <w:r>
        <w:rPr>
          <w:i/>
          <w:spacing w:val="-10"/>
          <w:sz w:val="28"/>
        </w:rPr>
        <w:t>年该市新注册车 </w:t>
      </w:r>
      <w:r>
        <w:rPr>
          <w:rFonts w:ascii="宋体" w:eastAsia="宋体" w:hint="eastAsia"/>
          <w:sz w:val="28"/>
        </w:rPr>
        <w:t>39.76</w:t>
      </w:r>
      <w:r>
        <w:rPr>
          <w:rFonts w:ascii="宋体" w:eastAsia="宋体" w:hint="eastAsia"/>
          <w:spacing w:val="-67"/>
          <w:sz w:val="28"/>
        </w:rPr>
        <w:t> </w:t>
      </w:r>
      <w:r>
        <w:rPr>
          <w:i/>
          <w:spacing w:val="-16"/>
          <w:sz w:val="28"/>
        </w:rPr>
        <w:t>万辆，同比增长 </w:t>
      </w:r>
      <w:r>
        <w:rPr>
          <w:rFonts w:ascii="宋体" w:eastAsia="宋体" w:hint="eastAsia"/>
          <w:spacing w:val="-10"/>
          <w:sz w:val="28"/>
        </w:rPr>
        <w:t>44.1%</w:t>
      </w:r>
      <w:r>
        <w:rPr>
          <w:i/>
          <w:spacing w:val="-4"/>
          <w:sz w:val="28"/>
        </w:rPr>
        <w:t>，其中新注册</w:t>
      </w:r>
      <w:r>
        <w:rPr>
          <w:i/>
          <w:spacing w:val="-27"/>
          <w:sz w:val="28"/>
        </w:rPr>
        <w:t>汽车 </w:t>
      </w:r>
      <w:r>
        <w:rPr>
          <w:rFonts w:ascii="宋体" w:eastAsia="宋体" w:hint="eastAsia"/>
          <w:sz w:val="28"/>
        </w:rPr>
        <w:t>33.79</w:t>
      </w:r>
      <w:r>
        <w:rPr>
          <w:rFonts w:ascii="宋体" w:eastAsia="宋体" w:hint="eastAsia"/>
          <w:spacing w:val="-71"/>
          <w:sz w:val="28"/>
        </w:rPr>
        <w:t> </w:t>
      </w:r>
      <w:r>
        <w:rPr>
          <w:i/>
          <w:spacing w:val="-35"/>
          <w:sz w:val="28"/>
        </w:rPr>
        <w:t>万辆，增长 </w:t>
      </w:r>
      <w:r>
        <w:rPr>
          <w:rFonts w:ascii="宋体" w:eastAsia="宋体" w:hint="eastAsia"/>
          <w:sz w:val="28"/>
        </w:rPr>
        <w:t>50.1%</w:t>
      </w:r>
      <w:r>
        <w:rPr>
          <w:i/>
          <w:spacing w:val="-27"/>
          <w:sz w:val="28"/>
        </w:rPr>
        <w:t>。全年报废车辆 </w:t>
      </w:r>
      <w:r>
        <w:rPr>
          <w:rFonts w:ascii="宋体" w:eastAsia="宋体" w:hint="eastAsia"/>
          <w:sz w:val="28"/>
        </w:rPr>
        <w:t>5.81</w:t>
      </w:r>
      <w:r>
        <w:rPr>
          <w:rFonts w:ascii="宋体" w:eastAsia="宋体" w:hint="eastAsia"/>
          <w:spacing w:val="-71"/>
          <w:sz w:val="28"/>
        </w:rPr>
        <w:t> </w:t>
      </w:r>
      <w:r>
        <w:rPr>
          <w:i/>
          <w:spacing w:val="-35"/>
          <w:sz w:val="28"/>
        </w:rPr>
        <w:t>万辆，下降 </w:t>
      </w:r>
      <w:r>
        <w:rPr>
          <w:rFonts w:ascii="宋体" w:eastAsia="宋体" w:hint="eastAsia"/>
          <w:sz w:val="28"/>
        </w:rPr>
        <w:t>53.1%</w:t>
      </w:r>
      <w:r>
        <w:rPr>
          <w:i/>
          <w:sz w:val="28"/>
        </w:rPr>
        <w:t>。</w:t>
      </w:r>
      <w:r>
        <w:rPr>
          <w:i/>
          <w:w w:val="100"/>
          <w:sz w:val="28"/>
        </w:rPr>
        <w:t> </w:t>
      </w:r>
      <w:r>
        <w:rPr>
          <w:rFonts w:ascii="宋体" w:eastAsia="宋体" w:hint="eastAsia"/>
          <w:sz w:val="28"/>
        </w:rPr>
        <w:t>2010</w:t>
      </w:r>
      <w:r>
        <w:rPr>
          <w:rFonts w:ascii="宋体" w:eastAsia="宋体" w:hint="eastAsia"/>
          <w:spacing w:val="-67"/>
          <w:sz w:val="28"/>
        </w:rPr>
        <w:t> </w:t>
      </w:r>
      <w:r>
        <w:rPr>
          <w:i/>
          <w:spacing w:val="-8"/>
          <w:sz w:val="28"/>
        </w:rPr>
        <w:t>年末，该市机动车驾驶人员数量为 </w:t>
      </w:r>
      <w:r>
        <w:rPr>
          <w:rFonts w:ascii="宋体" w:eastAsia="宋体" w:hint="eastAsia"/>
          <w:sz w:val="28"/>
        </w:rPr>
        <w:t>448.48</w:t>
      </w:r>
      <w:r>
        <w:rPr>
          <w:rFonts w:ascii="宋体" w:eastAsia="宋体" w:hint="eastAsia"/>
          <w:spacing w:val="-68"/>
          <w:sz w:val="28"/>
        </w:rPr>
        <w:t> </w:t>
      </w:r>
      <w:r>
        <w:rPr>
          <w:i/>
          <w:spacing w:val="-4"/>
          <w:sz w:val="28"/>
        </w:rPr>
        <w:t>万人，同比增长</w:t>
      </w:r>
    </w:p>
    <w:p>
      <w:pPr>
        <w:spacing w:after="0" w:line="333" w:lineRule="auto"/>
        <w:jc w:val="right"/>
        <w:rPr>
          <w:sz w:val="28"/>
        </w:rPr>
        <w:sectPr>
          <w:pgSz w:w="11910" w:h="16840"/>
          <w:pgMar w:header="0" w:footer="1124" w:top="1500" w:bottom="1320" w:left="1580" w:right="940"/>
        </w:sectPr>
      </w:pPr>
    </w:p>
    <w:p>
      <w:pPr>
        <w:spacing w:before="43"/>
        <w:ind w:left="220" w:right="0" w:firstLine="0"/>
        <w:jc w:val="left"/>
        <w:rPr>
          <w:i/>
          <w:sz w:val="28"/>
        </w:rPr>
      </w:pPr>
      <w:r>
        <w:rPr>
          <w:rFonts w:ascii="宋体" w:eastAsia="宋体" w:hint="eastAsia"/>
          <w:sz w:val="28"/>
        </w:rPr>
        <w:t>9.2%</w:t>
      </w:r>
      <w:r>
        <w:rPr>
          <w:i/>
          <w:spacing w:val="-9"/>
          <w:sz w:val="28"/>
        </w:rPr>
        <w:t>，其中汽车驾驶人员 </w:t>
      </w:r>
      <w:r>
        <w:rPr>
          <w:rFonts w:ascii="宋体" w:eastAsia="宋体" w:hint="eastAsia"/>
          <w:sz w:val="28"/>
        </w:rPr>
        <w:t>412.56</w:t>
      </w:r>
      <w:r>
        <w:rPr>
          <w:rFonts w:ascii="宋体" w:eastAsia="宋体" w:hint="eastAsia"/>
          <w:spacing w:val="-72"/>
          <w:sz w:val="28"/>
        </w:rPr>
        <w:t> </w:t>
      </w:r>
      <w:r>
        <w:rPr>
          <w:i/>
          <w:spacing w:val="-12"/>
          <w:sz w:val="28"/>
        </w:rPr>
        <w:t>万人，增长 </w:t>
      </w:r>
      <w:r>
        <w:rPr>
          <w:rFonts w:ascii="宋体" w:eastAsia="宋体" w:hint="eastAsia"/>
          <w:sz w:val="28"/>
        </w:rPr>
        <w:t>13.7%</w:t>
      </w:r>
      <w:r>
        <w:rPr>
          <w:i/>
          <w:sz w:val="28"/>
        </w:rPr>
        <w:t>。</w:t>
      </w:r>
    </w:p>
    <w:p>
      <w:pPr>
        <w:spacing w:before="140"/>
        <w:ind w:left="779" w:right="0" w:firstLine="0"/>
        <w:jc w:val="left"/>
        <w:rPr>
          <w:i/>
          <w:sz w:val="28"/>
        </w:rPr>
      </w:pPr>
      <w:r>
        <w:rPr>
          <w:rFonts w:ascii="宋体" w:eastAsia="宋体" w:hint="eastAsia"/>
          <w:sz w:val="28"/>
        </w:rPr>
        <w:t>1</w:t>
      </w:r>
      <w:r>
        <w:rPr>
          <w:i/>
          <w:sz w:val="28"/>
        </w:rPr>
        <w:t>．</w:t>
      </w:r>
      <w:r>
        <w:rPr>
          <w:rFonts w:ascii="宋体" w:eastAsia="宋体" w:hint="eastAsia"/>
          <w:sz w:val="28"/>
        </w:rPr>
        <w:t>2009</w:t>
      </w:r>
      <w:r>
        <w:rPr>
          <w:rFonts w:ascii="宋体" w:eastAsia="宋体" w:hint="eastAsia"/>
          <w:spacing w:val="-71"/>
          <w:sz w:val="28"/>
        </w:rPr>
        <w:t> </w:t>
      </w:r>
      <w:r>
        <w:rPr>
          <w:i/>
          <w:spacing w:val="-3"/>
          <w:sz w:val="28"/>
        </w:rPr>
        <w:t>年末，该市民用车辆中进口车所占比重约为多少？</w:t>
      </w:r>
    </w:p>
    <w:p>
      <w:pPr>
        <w:tabs>
          <w:tab w:pos="4421" w:val="left" w:leader="none"/>
        </w:tabs>
        <w:spacing w:before="143"/>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5%</w:t>
        <w:tab/>
        <w:t>B</w:t>
      </w:r>
      <w:r>
        <w:rPr>
          <w:i/>
          <w:sz w:val="28"/>
        </w:rPr>
        <w:t>．</w:t>
      </w:r>
      <w:r>
        <w:rPr>
          <w:rFonts w:ascii="宋体" w:eastAsia="宋体" w:hint="eastAsia"/>
          <w:sz w:val="28"/>
        </w:rPr>
        <w:t>4%</w:t>
      </w:r>
    </w:p>
    <w:p>
      <w:pPr>
        <w:tabs>
          <w:tab w:pos="4421" w:val="left" w:leader="none"/>
        </w:tabs>
        <w:spacing w:before="140"/>
        <w:ind w:left="779" w:right="0" w:firstLine="0"/>
        <w:jc w:val="left"/>
        <w:rPr>
          <w:rFonts w:ascii="宋体" w:eastAsia="宋体" w:hint="eastAsia"/>
          <w:sz w:val="28"/>
        </w:rPr>
      </w:pPr>
      <w:r>
        <w:rPr>
          <w:rFonts w:ascii="宋体" w:eastAsia="宋体" w:hint="eastAsia"/>
          <w:sz w:val="28"/>
        </w:rPr>
        <w:t>C</w:t>
      </w:r>
      <w:r>
        <w:rPr>
          <w:i/>
          <w:sz w:val="28"/>
        </w:rPr>
        <w:t>．</w:t>
      </w:r>
      <w:r>
        <w:rPr>
          <w:rFonts w:ascii="宋体" w:eastAsia="宋体" w:hint="eastAsia"/>
          <w:sz w:val="28"/>
        </w:rPr>
        <w:t>3%</w:t>
        <w:tab/>
        <w:t>D</w:t>
      </w:r>
      <w:r>
        <w:rPr>
          <w:i/>
          <w:sz w:val="28"/>
        </w:rPr>
        <w:t>．</w:t>
      </w:r>
      <w:r>
        <w:rPr>
          <w:rFonts w:ascii="宋体" w:eastAsia="宋体" w:hint="eastAsia"/>
          <w:sz w:val="28"/>
        </w:rPr>
        <w:t>2%</w:t>
      </w:r>
    </w:p>
    <w:p>
      <w:pPr>
        <w:spacing w:before="141"/>
        <w:ind w:left="779" w:right="0" w:firstLine="0"/>
        <w:jc w:val="left"/>
        <w:rPr>
          <w:rFonts w:ascii="宋体" w:eastAsia="宋体" w:hint="eastAsia"/>
          <w:sz w:val="28"/>
        </w:rPr>
      </w:pPr>
      <w:r>
        <w:rPr>
          <w:i/>
          <w:sz w:val="28"/>
        </w:rPr>
        <w:t>答案：</w:t>
      </w:r>
      <w:r>
        <w:rPr>
          <w:rFonts w:ascii="宋体" w:eastAsia="宋体" w:hint="eastAsia"/>
          <w:sz w:val="28"/>
        </w:rPr>
        <w:t>C</w:t>
      </w:r>
    </w:p>
    <w:p>
      <w:pPr>
        <w:pStyle w:val="BodyText"/>
        <w:spacing w:before="143"/>
        <w:ind w:left="779"/>
      </w:pPr>
      <w:r>
        <w:rPr>
          <w:rFonts w:ascii="宋体" w:eastAsia="宋体" w:hint="eastAsia"/>
          <w:i w:val="0"/>
        </w:rPr>
        <w:t>2</w:t>
      </w:r>
      <w:r>
        <w:rPr/>
        <w:t>．下列说法与资料相符的是：</w:t>
      </w:r>
    </w:p>
    <w:p>
      <w:pPr>
        <w:spacing w:before="140"/>
        <w:ind w:left="779" w:right="0" w:firstLine="0"/>
        <w:jc w:val="left"/>
        <w:rPr>
          <w:i/>
          <w:sz w:val="28"/>
        </w:rPr>
      </w:pPr>
      <w:r>
        <w:rPr>
          <w:rFonts w:ascii="宋体" w:eastAsia="宋体" w:hint="eastAsia"/>
          <w:sz w:val="28"/>
        </w:rPr>
        <w:t>A</w:t>
      </w:r>
      <w:r>
        <w:rPr>
          <w:i/>
          <w:sz w:val="28"/>
        </w:rPr>
        <w:t>．</w:t>
      </w:r>
      <w:r>
        <w:rPr>
          <w:rFonts w:ascii="宋体" w:eastAsia="宋体" w:hint="eastAsia"/>
          <w:sz w:val="28"/>
        </w:rPr>
        <w:t>2010</w:t>
      </w:r>
      <w:r>
        <w:rPr>
          <w:rFonts w:ascii="宋体" w:eastAsia="宋体" w:hint="eastAsia"/>
          <w:spacing w:val="-71"/>
          <w:sz w:val="28"/>
        </w:rPr>
        <w:t> </w:t>
      </w:r>
      <w:r>
        <w:rPr>
          <w:i/>
          <w:spacing w:val="-7"/>
          <w:sz w:val="28"/>
        </w:rPr>
        <w:t>年该市拥有的民用车辆中汽车所占比重超过 </w:t>
      </w:r>
      <w:r>
        <w:rPr>
          <w:rFonts w:ascii="宋体" w:eastAsia="宋体" w:hint="eastAsia"/>
          <w:sz w:val="28"/>
        </w:rPr>
        <w:t>6</w:t>
      </w:r>
      <w:r>
        <w:rPr>
          <w:rFonts w:ascii="宋体" w:eastAsia="宋体" w:hint="eastAsia"/>
          <w:spacing w:val="-72"/>
          <w:sz w:val="28"/>
        </w:rPr>
        <w:t> </w:t>
      </w:r>
      <w:r>
        <w:rPr>
          <w:i/>
          <w:sz w:val="28"/>
        </w:rPr>
        <w:t>成</w:t>
      </w:r>
    </w:p>
    <w:p>
      <w:pPr>
        <w:pStyle w:val="BodyText"/>
        <w:spacing w:line="336" w:lineRule="auto" w:before="140"/>
        <w:ind w:right="858" w:firstLine="559"/>
      </w:pPr>
      <w:r>
        <w:rPr>
          <w:rFonts w:ascii="宋体" w:eastAsia="宋体" w:hint="eastAsia"/>
          <w:i w:val="0"/>
          <w:spacing w:val="-5"/>
        </w:rPr>
        <w:t>B</w:t>
      </w:r>
      <w:r>
        <w:rPr>
          <w:spacing w:val="-5"/>
        </w:rPr>
        <w:t>．</w:t>
      </w:r>
      <w:r>
        <w:rPr>
          <w:rFonts w:ascii="宋体" w:eastAsia="宋体" w:hint="eastAsia"/>
          <w:i w:val="0"/>
          <w:spacing w:val="-5"/>
        </w:rPr>
        <w:t>2010 </w:t>
      </w:r>
      <w:r>
        <w:rPr>
          <w:spacing w:val="-3"/>
        </w:rPr>
        <w:t>年该市汽车拥有量大幅上涨的原因是报废车辆数量大幅下降</w:t>
      </w:r>
    </w:p>
    <w:p>
      <w:pPr>
        <w:pStyle w:val="BodyText"/>
        <w:spacing w:line="356" w:lineRule="exact"/>
        <w:ind w:left="779"/>
      </w:pPr>
      <w:r>
        <w:rPr>
          <w:rFonts w:ascii="宋体" w:eastAsia="宋体" w:hint="eastAsia"/>
          <w:i w:val="0"/>
        </w:rPr>
        <w:t>C</w:t>
      </w:r>
      <w:r>
        <w:rPr/>
        <w:t>．</w:t>
      </w:r>
      <w:r>
        <w:rPr>
          <w:rFonts w:ascii="宋体" w:eastAsia="宋体" w:hint="eastAsia"/>
          <w:i w:val="0"/>
        </w:rPr>
        <w:t>2010</w:t>
      </w:r>
      <w:r>
        <w:rPr>
          <w:rFonts w:ascii="宋体" w:eastAsia="宋体" w:hint="eastAsia"/>
          <w:i w:val="0"/>
          <w:spacing w:val="-70"/>
        </w:rPr>
        <w:t> </w:t>
      </w:r>
      <w:r>
        <w:rPr>
          <w:spacing w:val="-3"/>
        </w:rPr>
        <w:t>年该市进口车拥有量同比增速低于民用车辆平均水平</w:t>
      </w:r>
    </w:p>
    <w:p>
      <w:pPr>
        <w:spacing w:line="336" w:lineRule="auto" w:before="141"/>
        <w:ind w:left="779" w:right="3073" w:firstLine="0"/>
        <w:jc w:val="left"/>
        <w:rPr>
          <w:rFonts w:ascii="宋体" w:eastAsia="宋体" w:hint="eastAsia"/>
          <w:sz w:val="28"/>
        </w:rPr>
      </w:pPr>
      <w:r>
        <w:rPr>
          <w:rFonts w:ascii="宋体" w:eastAsia="宋体" w:hint="eastAsia"/>
          <w:sz w:val="28"/>
        </w:rPr>
        <w:t>D</w:t>
      </w:r>
      <w:r>
        <w:rPr>
          <w:i/>
          <w:sz w:val="28"/>
        </w:rPr>
        <w:t>．</w:t>
      </w:r>
      <w:r>
        <w:rPr>
          <w:rFonts w:ascii="宋体" w:eastAsia="宋体" w:hint="eastAsia"/>
          <w:sz w:val="28"/>
        </w:rPr>
        <w:t>2009</w:t>
      </w:r>
      <w:r>
        <w:rPr>
          <w:rFonts w:ascii="宋体" w:eastAsia="宋体" w:hint="eastAsia"/>
          <w:spacing w:val="-62"/>
          <w:sz w:val="28"/>
        </w:rPr>
        <w:t> </w:t>
      </w:r>
      <w:r>
        <w:rPr>
          <w:i/>
          <w:spacing w:val="-4"/>
          <w:sz w:val="28"/>
        </w:rPr>
        <w:t>年该市新注册车辆数多于报废车辆数</w:t>
      </w:r>
      <w:r>
        <w:rPr>
          <w:i/>
          <w:sz w:val="28"/>
        </w:rPr>
        <w:t>答案：</w:t>
      </w:r>
      <w:r>
        <w:rPr>
          <w:rFonts w:ascii="宋体" w:eastAsia="宋体" w:hint="eastAsia"/>
          <w:sz w:val="28"/>
        </w:rPr>
        <w:t>D</w:t>
      </w:r>
    </w:p>
    <w:p>
      <w:pPr>
        <w:pStyle w:val="Heading3"/>
        <w:numPr>
          <w:ilvl w:val="2"/>
          <w:numId w:val="4"/>
        </w:numPr>
        <w:tabs>
          <w:tab w:pos="1341" w:val="left" w:leader="none"/>
          <w:tab w:pos="1342" w:val="left" w:leader="none"/>
        </w:tabs>
        <w:spacing w:line="240" w:lineRule="auto" w:before="242" w:after="0"/>
        <w:ind w:left="1341" w:right="0" w:hanging="1122"/>
        <w:jc w:val="left"/>
      </w:pPr>
      <w:bookmarkStart w:name="_bookmark11" w:id="22"/>
      <w:bookmarkEnd w:id="22"/>
      <w:r>
        <w:rPr/>
      </w:r>
      <w:bookmarkStart w:name="_bookmark11" w:id="23"/>
      <w:bookmarkEnd w:id="23"/>
      <w:r>
        <w:rPr/>
        <w:t>《综合应用能力</w:t>
      </w:r>
      <w:r>
        <w:rPr/>
        <w:t>（A</w:t>
      </w:r>
      <w:r>
        <w:rPr>
          <w:spacing w:val="-41"/>
        </w:rPr>
        <w:t> 类</w:t>
      </w:r>
      <w:r>
        <w:rPr>
          <w:spacing w:val="-159"/>
        </w:rPr>
        <w:t>）</w:t>
      </w:r>
      <w:r>
        <w:rPr/>
        <w:t>》</w:t>
      </w:r>
    </w:p>
    <w:p>
      <w:pPr>
        <w:pStyle w:val="BodyText"/>
        <w:spacing w:before="1"/>
        <w:ind w:left="0"/>
        <w:rPr>
          <w:rFonts w:ascii="黑体"/>
          <w:i w:val="0"/>
          <w:sz w:val="37"/>
        </w:rPr>
      </w:pPr>
    </w:p>
    <w:p>
      <w:pPr>
        <w:pStyle w:val="ListParagraph"/>
        <w:numPr>
          <w:ilvl w:val="3"/>
          <w:numId w:val="4"/>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10"/>
        <w:ind w:left="0"/>
        <w:rPr>
          <w:rFonts w:ascii="宋体"/>
          <w:b/>
          <w:i w:val="0"/>
          <w:sz w:val="36"/>
        </w:rPr>
      </w:pPr>
    </w:p>
    <w:p>
      <w:pPr>
        <w:spacing w:line="364" w:lineRule="auto" w:before="0"/>
        <w:ind w:left="220" w:right="703" w:firstLine="640"/>
        <w:jc w:val="both"/>
        <w:rPr>
          <w:i/>
          <w:sz w:val="32"/>
        </w:rPr>
      </w:pPr>
      <w:r>
        <w:rPr>
          <w:i/>
          <w:spacing w:val="-7"/>
          <w:sz w:val="32"/>
        </w:rPr>
        <w:t>《综合应用能力</w:t>
      </w:r>
      <w:r>
        <w:rPr>
          <w:i/>
          <w:sz w:val="32"/>
        </w:rPr>
        <w:t>（</w:t>
      </w:r>
      <w:r>
        <w:rPr>
          <w:sz w:val="32"/>
        </w:rPr>
        <w:t>A</w:t>
      </w:r>
      <w:r>
        <w:rPr>
          <w:spacing w:val="-82"/>
          <w:sz w:val="32"/>
        </w:rPr>
        <w:t> </w:t>
      </w:r>
      <w:r>
        <w:rPr>
          <w:i/>
          <w:sz w:val="32"/>
        </w:rPr>
        <w:t>类</w:t>
      </w:r>
      <w:r>
        <w:rPr>
          <w:i/>
          <w:spacing w:val="-159"/>
          <w:sz w:val="32"/>
        </w:rPr>
        <w:t>）</w:t>
      </w:r>
      <w:r>
        <w:rPr>
          <w:i/>
          <w:spacing w:val="-7"/>
          <w:sz w:val="32"/>
        </w:rPr>
        <w:t>》是针对事业单位管理岗位公开</w:t>
      </w:r>
      <w:r>
        <w:rPr>
          <w:i/>
          <w:spacing w:val="-8"/>
          <w:sz w:val="32"/>
        </w:rPr>
        <w:t>招聘工作人员而设置的考试科目，旨在测查应试人员综合运</w:t>
      </w:r>
      <w:r>
        <w:rPr>
          <w:i/>
          <w:spacing w:val="3"/>
          <w:w w:val="95"/>
          <w:sz w:val="32"/>
        </w:rPr>
        <w:t>用相关知识和技能发现问题、分析问题、解决问题的能力。</w:t>
      </w:r>
    </w:p>
    <w:p>
      <w:pPr>
        <w:pStyle w:val="ListParagraph"/>
        <w:numPr>
          <w:ilvl w:val="3"/>
          <w:numId w:val="4"/>
        </w:numPr>
        <w:tabs>
          <w:tab w:pos="1672" w:val="left" w:leader="none"/>
          <w:tab w:pos="1673" w:val="left" w:leader="none"/>
        </w:tabs>
        <w:spacing w:line="240" w:lineRule="auto" w:before="264" w:after="0"/>
        <w:ind w:left="1672" w:right="0" w:hanging="1453"/>
        <w:jc w:val="left"/>
        <w:rPr>
          <w:rFonts w:ascii="宋体" w:eastAsia="宋体" w:hint="eastAsia"/>
          <w:b/>
          <w:sz w:val="32"/>
        </w:rPr>
      </w:pPr>
      <w:r>
        <w:rPr>
          <w:rFonts w:ascii="宋体" w:eastAsia="宋体" w:hint="eastAsia"/>
          <w:b/>
          <w:sz w:val="32"/>
        </w:rPr>
        <w:t>考试内容和测评要素</w:t>
      </w:r>
    </w:p>
    <w:p>
      <w:pPr>
        <w:pStyle w:val="BodyText"/>
        <w:ind w:left="0"/>
        <w:rPr>
          <w:rFonts w:ascii="宋体"/>
          <w:b/>
          <w:i w:val="0"/>
          <w:sz w:val="37"/>
        </w:rPr>
      </w:pPr>
    </w:p>
    <w:p>
      <w:pPr>
        <w:spacing w:line="364" w:lineRule="auto" w:before="0"/>
        <w:ind w:left="220" w:right="815" w:firstLine="640"/>
        <w:jc w:val="left"/>
        <w:rPr>
          <w:i/>
          <w:sz w:val="32"/>
        </w:rPr>
      </w:pPr>
      <w:r>
        <w:rPr>
          <w:i/>
          <w:sz w:val="32"/>
        </w:rPr>
        <w:t>主要测查应试人员的管理角色意识、分析判断能力、计划与控制能力、沟通协调能力和文字表达能力。</w:t>
      </w:r>
    </w:p>
    <w:p>
      <w:pPr>
        <w:spacing w:line="364" w:lineRule="auto" w:before="2"/>
        <w:ind w:left="220" w:right="710" w:firstLine="643"/>
        <w:jc w:val="left"/>
        <w:rPr>
          <w:i/>
          <w:sz w:val="32"/>
        </w:rPr>
      </w:pPr>
      <w:r>
        <w:rPr>
          <w:b/>
          <w:sz w:val="32"/>
        </w:rPr>
        <w:t>管理角色意识：</w:t>
      </w:r>
      <w:r>
        <w:rPr>
          <w:i/>
          <w:sz w:val="32"/>
        </w:rPr>
        <w:t>对管理岗位的职责权限有清晰认识，能</w:t>
      </w:r>
      <w:r>
        <w:rPr>
          <w:i/>
          <w:w w:val="95"/>
          <w:sz w:val="32"/>
        </w:rPr>
        <w:t>够从管理者的角度理解、思考和解决问题，具有服务意识。</w:t>
      </w:r>
    </w:p>
    <w:p>
      <w:pPr>
        <w:spacing w:after="0" w:line="364" w:lineRule="auto"/>
        <w:jc w:val="left"/>
        <w:rPr>
          <w:sz w:val="32"/>
        </w:rPr>
        <w:sectPr>
          <w:pgSz w:w="11910" w:h="16840"/>
          <w:pgMar w:header="0" w:footer="1124" w:top="1500" w:bottom="1320" w:left="1580" w:right="940"/>
        </w:sectPr>
      </w:pPr>
    </w:p>
    <w:p>
      <w:pPr>
        <w:spacing w:line="364" w:lineRule="auto" w:before="27"/>
        <w:ind w:left="220" w:right="702" w:firstLine="643"/>
        <w:jc w:val="left"/>
        <w:rPr>
          <w:i/>
          <w:sz w:val="32"/>
        </w:rPr>
      </w:pPr>
      <w:r>
        <w:rPr>
          <w:b/>
          <w:spacing w:val="7"/>
          <w:w w:val="95"/>
          <w:sz w:val="32"/>
        </w:rPr>
        <w:t>分析判断能力：</w:t>
      </w:r>
      <w:r>
        <w:rPr>
          <w:i/>
          <w:spacing w:val="2"/>
          <w:w w:val="95"/>
          <w:sz w:val="32"/>
        </w:rPr>
        <w:t>面对工作情境，能够发现和界定问题， </w:t>
      </w:r>
      <w:r>
        <w:rPr>
          <w:i/>
          <w:sz w:val="32"/>
        </w:rPr>
        <w:t>分析问题原因及影响因素，做出恰当的评估和判断。</w:t>
      </w:r>
    </w:p>
    <w:p>
      <w:pPr>
        <w:spacing w:line="364" w:lineRule="auto" w:before="1"/>
        <w:ind w:left="220" w:right="857" w:firstLine="643"/>
        <w:jc w:val="both"/>
        <w:rPr>
          <w:i/>
          <w:sz w:val="32"/>
        </w:rPr>
      </w:pPr>
      <w:r>
        <w:rPr>
          <w:b/>
          <w:spacing w:val="-2"/>
          <w:sz w:val="32"/>
        </w:rPr>
        <w:t>计划与控制能力：</w:t>
      </w:r>
      <w:r>
        <w:rPr>
          <w:i/>
          <w:spacing w:val="-2"/>
          <w:sz w:val="32"/>
        </w:rPr>
        <w:t>能够根据岗位职责和工作要求，利用</w:t>
      </w:r>
      <w:r>
        <w:rPr>
          <w:i/>
          <w:spacing w:val="-3"/>
          <w:sz w:val="32"/>
        </w:rPr>
        <w:t>可支配的资源，设想可以解决问题的方式方法，使工作按预想的进程和方向发展，以获得期望的结果。</w:t>
      </w:r>
    </w:p>
    <w:p>
      <w:pPr>
        <w:spacing w:line="364" w:lineRule="auto" w:before="3"/>
        <w:ind w:left="220" w:right="487" w:firstLine="643"/>
        <w:jc w:val="left"/>
        <w:rPr>
          <w:i/>
          <w:sz w:val="32"/>
        </w:rPr>
      </w:pPr>
      <w:r>
        <w:rPr>
          <w:b/>
          <w:sz w:val="32"/>
        </w:rPr>
        <w:t>沟通协调能力：</w:t>
      </w:r>
      <w:r>
        <w:rPr>
          <w:i/>
          <w:sz w:val="32"/>
        </w:rPr>
        <w:t>能够在管理工作中向有关人员征询意见， 传递信息，施加影响，获得支持与配合。</w:t>
      </w:r>
    </w:p>
    <w:p>
      <w:pPr>
        <w:spacing w:line="364" w:lineRule="auto" w:before="2"/>
        <w:ind w:left="220" w:right="807" w:firstLine="643"/>
        <w:jc w:val="left"/>
        <w:rPr>
          <w:i/>
          <w:sz w:val="32"/>
        </w:rPr>
      </w:pPr>
      <w:r>
        <w:rPr>
          <w:b/>
          <w:sz w:val="32"/>
        </w:rPr>
        <w:t>文字表达能力：</w:t>
      </w:r>
      <w:r>
        <w:rPr>
          <w:i/>
          <w:sz w:val="32"/>
        </w:rPr>
        <w:t>能够根据管理工作需要撰写文稿，准确和清晰地进行书面表达。</w:t>
      </w:r>
    </w:p>
    <w:p>
      <w:pPr>
        <w:pStyle w:val="ListParagraph"/>
        <w:numPr>
          <w:ilvl w:val="3"/>
          <w:numId w:val="4"/>
        </w:numPr>
        <w:tabs>
          <w:tab w:pos="1672" w:val="left" w:leader="none"/>
          <w:tab w:pos="1673" w:val="left" w:leader="none"/>
        </w:tabs>
        <w:spacing w:line="240" w:lineRule="auto" w:before="263" w:after="0"/>
        <w:ind w:left="1672" w:right="0" w:hanging="1453"/>
        <w:jc w:val="left"/>
        <w:rPr>
          <w:rFonts w:ascii="宋体" w:eastAsia="宋体" w:hint="eastAsia"/>
          <w:b/>
          <w:sz w:val="32"/>
        </w:rPr>
      </w:pPr>
      <w:r>
        <w:rPr>
          <w:rFonts w:ascii="宋体" w:eastAsia="宋体" w:hint="eastAsia"/>
          <w:b/>
          <w:sz w:val="32"/>
        </w:rPr>
        <w:t>试卷结构</w:t>
      </w:r>
    </w:p>
    <w:p>
      <w:pPr>
        <w:pStyle w:val="BodyText"/>
        <w:spacing w:before="12"/>
        <w:ind w:left="0"/>
        <w:rPr>
          <w:rFonts w:ascii="宋体"/>
          <w:b/>
          <w:i w:val="0"/>
          <w:sz w:val="36"/>
        </w:rPr>
      </w:pPr>
    </w:p>
    <w:p>
      <w:pPr>
        <w:spacing w:line="364" w:lineRule="auto" w:before="0"/>
        <w:ind w:left="220" w:right="859" w:firstLine="640"/>
        <w:jc w:val="both"/>
        <w:rPr>
          <w:i/>
          <w:sz w:val="32"/>
        </w:rPr>
      </w:pPr>
      <w:r>
        <w:rPr>
          <w:i/>
          <w:spacing w:val="-3"/>
          <w:sz w:val="32"/>
        </w:rPr>
        <w:t>试卷由注意事项、背景材料和试题三部分组成，以主观性试题为主。试题内容主要涉及事业单位管理岗位典型的工作任务，如观点归纳、资料分类、草拟信函、会务安排、应</w:t>
      </w:r>
      <w:r>
        <w:rPr>
          <w:i/>
          <w:sz w:val="32"/>
        </w:rPr>
        <w:t>急处理、联络通知等。</w:t>
      </w:r>
    </w:p>
    <w:p>
      <w:pPr>
        <w:spacing w:after="0" w:line="364" w:lineRule="auto"/>
        <w:jc w:val="both"/>
        <w:rPr>
          <w:sz w:val="32"/>
        </w:rPr>
        <w:sectPr>
          <w:pgSz w:w="11910" w:h="16840"/>
          <w:pgMar w:header="0" w:footer="1124" w:top="1500" w:bottom="1320" w:left="1580" w:right="940"/>
        </w:sectPr>
      </w:pPr>
    </w:p>
    <w:p>
      <w:pPr>
        <w:pStyle w:val="BodyText"/>
        <w:ind w:left="0"/>
        <w:rPr>
          <w:sz w:val="12"/>
        </w:rPr>
      </w:pPr>
    </w:p>
    <w:p>
      <w:pPr>
        <w:pStyle w:val="Heading3"/>
        <w:numPr>
          <w:ilvl w:val="1"/>
          <w:numId w:val="11"/>
        </w:numPr>
        <w:tabs>
          <w:tab w:pos="1021" w:val="left" w:leader="none"/>
          <w:tab w:pos="1022" w:val="left" w:leader="none"/>
        </w:tabs>
        <w:spacing w:line="240" w:lineRule="auto" w:before="54" w:after="0"/>
        <w:ind w:left="1022" w:right="0" w:hanging="802"/>
        <w:jc w:val="left"/>
      </w:pPr>
      <w:bookmarkStart w:name="_bookmark12" w:id="24"/>
      <w:bookmarkEnd w:id="24"/>
      <w:r>
        <w:rPr/>
      </w:r>
      <w:bookmarkStart w:name="_bookmark12" w:id="25"/>
      <w:bookmarkEnd w:id="25"/>
      <w:r>
        <w:rPr/>
        <w:t>社会科学专技类</w:t>
      </w:r>
      <w:r>
        <w:rPr/>
        <w:t>（B</w:t>
      </w:r>
      <w:r>
        <w:rPr>
          <w:spacing w:val="-41"/>
        </w:rPr>
        <w:t> 类</w:t>
      </w:r>
      <w:r>
        <w:rPr/>
        <w:t>）</w:t>
      </w:r>
    </w:p>
    <w:p>
      <w:pPr>
        <w:pStyle w:val="BodyText"/>
        <w:spacing w:before="2"/>
        <w:ind w:left="0"/>
        <w:rPr>
          <w:rFonts w:ascii="黑体"/>
          <w:i w:val="0"/>
          <w:sz w:val="37"/>
        </w:rPr>
      </w:pPr>
    </w:p>
    <w:p>
      <w:pPr>
        <w:pStyle w:val="Heading3"/>
        <w:numPr>
          <w:ilvl w:val="2"/>
          <w:numId w:val="11"/>
        </w:numPr>
        <w:tabs>
          <w:tab w:pos="1341" w:val="left" w:leader="none"/>
          <w:tab w:pos="1342" w:val="left" w:leader="none"/>
        </w:tabs>
        <w:spacing w:line="240" w:lineRule="auto" w:before="0" w:after="0"/>
        <w:ind w:left="1341" w:right="0" w:hanging="1122"/>
        <w:jc w:val="left"/>
      </w:pPr>
      <w:bookmarkStart w:name="_bookmark13" w:id="26"/>
      <w:bookmarkEnd w:id="26"/>
      <w:r>
        <w:rPr/>
      </w:r>
      <w:bookmarkStart w:name="_bookmark13" w:id="27"/>
      <w:bookmarkEnd w:id="27"/>
      <w:r>
        <w:rPr/>
        <w:t>《职业能力倾向测验</w:t>
      </w:r>
      <w:r>
        <w:rPr/>
        <w:t>（B</w:t>
      </w:r>
      <w:r>
        <w:rPr>
          <w:spacing w:val="-41"/>
        </w:rPr>
        <w:t> 类</w:t>
      </w:r>
      <w:r>
        <w:rPr>
          <w:spacing w:val="-161"/>
        </w:rPr>
        <w:t>）</w:t>
      </w:r>
      <w:r>
        <w:rPr/>
        <w:t>》</w:t>
      </w:r>
    </w:p>
    <w:p>
      <w:pPr>
        <w:pStyle w:val="BodyText"/>
        <w:spacing w:before="12"/>
        <w:ind w:left="0"/>
        <w:rPr>
          <w:rFonts w:ascii="黑体"/>
          <w:i w:val="0"/>
          <w:sz w:val="36"/>
        </w:rPr>
      </w:pPr>
    </w:p>
    <w:p>
      <w:pPr>
        <w:pStyle w:val="ListParagraph"/>
        <w:numPr>
          <w:ilvl w:val="3"/>
          <w:numId w:val="11"/>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8"/>
        <w:ind w:left="0"/>
        <w:rPr>
          <w:rFonts w:ascii="宋体"/>
          <w:b/>
          <w:i w:val="0"/>
          <w:sz w:val="38"/>
        </w:rPr>
      </w:pPr>
    </w:p>
    <w:p>
      <w:pPr>
        <w:spacing w:line="328" w:lineRule="auto" w:before="0"/>
        <w:ind w:left="220" w:right="704" w:firstLine="640"/>
        <w:jc w:val="left"/>
        <w:rPr>
          <w:i/>
          <w:sz w:val="32"/>
        </w:rPr>
      </w:pPr>
      <w:r>
        <w:rPr>
          <w:i/>
          <w:spacing w:val="-6"/>
          <w:sz w:val="32"/>
        </w:rPr>
        <w:t>《职业能力倾向测验</w:t>
      </w:r>
      <w:r>
        <w:rPr>
          <w:i/>
          <w:sz w:val="32"/>
        </w:rPr>
        <w:t>（</w:t>
      </w:r>
      <w:r>
        <w:rPr>
          <w:sz w:val="32"/>
        </w:rPr>
        <w:t>B</w:t>
      </w:r>
      <w:r>
        <w:rPr>
          <w:spacing w:val="-82"/>
          <w:sz w:val="32"/>
        </w:rPr>
        <w:t> </w:t>
      </w:r>
      <w:r>
        <w:rPr>
          <w:i/>
          <w:sz w:val="32"/>
        </w:rPr>
        <w:t>类</w:t>
      </w:r>
      <w:r>
        <w:rPr>
          <w:i/>
          <w:spacing w:val="-159"/>
          <w:sz w:val="32"/>
        </w:rPr>
        <w:t>）</w:t>
      </w:r>
      <w:r>
        <w:rPr>
          <w:i/>
          <w:spacing w:val="-7"/>
          <w:sz w:val="32"/>
        </w:rPr>
        <w:t>》是针对事业单位人文社科</w:t>
      </w:r>
      <w:r>
        <w:rPr>
          <w:i/>
          <w:spacing w:val="-8"/>
          <w:sz w:val="32"/>
        </w:rPr>
        <w:t>类专业技术岗位公开招聘工作人员而设置的考试科目，主要</w:t>
      </w:r>
      <w:r>
        <w:rPr>
          <w:i/>
          <w:spacing w:val="-9"/>
          <w:sz w:val="32"/>
        </w:rPr>
        <w:t>测查与事业单位人文社科类专业技术岗位密切相关的、适合</w:t>
      </w:r>
      <w:r>
        <w:rPr>
          <w:i/>
          <w:spacing w:val="3"/>
          <w:w w:val="95"/>
          <w:sz w:val="32"/>
        </w:rPr>
        <w:t>通过客观化纸笔测验方式进行考查的基本素质和能力要素， </w:t>
      </w:r>
      <w:r>
        <w:rPr>
          <w:i/>
          <w:spacing w:val="-3"/>
          <w:sz w:val="32"/>
        </w:rPr>
        <w:t>包括常识判断、言语理解与表达、数量分析、判断推理、综合分析等部分。</w:t>
      </w:r>
    </w:p>
    <w:p>
      <w:pPr>
        <w:pStyle w:val="ListParagraph"/>
        <w:numPr>
          <w:ilvl w:val="3"/>
          <w:numId w:val="11"/>
        </w:numPr>
        <w:tabs>
          <w:tab w:pos="1672" w:val="left" w:leader="none"/>
          <w:tab w:pos="1673" w:val="left" w:leader="none"/>
        </w:tabs>
        <w:spacing w:line="240" w:lineRule="auto" w:before="228" w:after="0"/>
        <w:ind w:left="1672" w:right="0" w:hanging="1453"/>
        <w:jc w:val="left"/>
        <w:rPr>
          <w:rFonts w:ascii="宋体" w:eastAsia="宋体" w:hint="eastAsia"/>
          <w:b/>
          <w:sz w:val="32"/>
        </w:rPr>
      </w:pPr>
      <w:r>
        <w:rPr>
          <w:rFonts w:ascii="宋体" w:eastAsia="宋体" w:hint="eastAsia"/>
          <w:b/>
          <w:sz w:val="32"/>
        </w:rPr>
        <w:t>考试内容与题型介绍</w:t>
      </w:r>
    </w:p>
    <w:p>
      <w:pPr>
        <w:pStyle w:val="BodyText"/>
        <w:spacing w:before="12"/>
        <w:ind w:left="0"/>
        <w:rPr>
          <w:rFonts w:ascii="宋体"/>
          <w:b/>
          <w:i w:val="0"/>
          <w:sz w:val="36"/>
        </w:rPr>
      </w:pPr>
    </w:p>
    <w:p>
      <w:pPr>
        <w:spacing w:before="0"/>
        <w:ind w:left="863" w:right="0" w:firstLine="0"/>
        <w:jc w:val="left"/>
        <w:rPr>
          <w:b/>
          <w:sz w:val="32"/>
        </w:rPr>
      </w:pPr>
      <w:r>
        <w:rPr>
          <w:b/>
          <w:sz w:val="32"/>
        </w:rPr>
        <w:t>⑴常识判断</w:t>
      </w:r>
    </w:p>
    <w:p>
      <w:pPr>
        <w:spacing w:line="328" w:lineRule="auto" w:before="238"/>
        <w:ind w:left="220" w:right="858" w:firstLine="640"/>
        <w:jc w:val="both"/>
        <w:rPr>
          <w:i/>
          <w:sz w:val="32"/>
        </w:rPr>
      </w:pPr>
      <w:r>
        <w:rPr>
          <w:i/>
          <w:spacing w:val="13"/>
          <w:w w:val="95"/>
          <w:sz w:val="32"/>
        </w:rPr>
        <w:t>主要测查应试人员应知应会的基本知识以及运用这些 </w:t>
      </w:r>
      <w:r>
        <w:rPr>
          <w:i/>
          <w:spacing w:val="8"/>
          <w:sz w:val="32"/>
        </w:rPr>
        <w:t>知识进行分析判断的能力，重点测查历史、哲学、文化、政</w:t>
      </w:r>
      <w:r>
        <w:rPr>
          <w:i/>
          <w:sz w:val="32"/>
        </w:rPr>
        <w:t>治、经济、法律等方面的人文素养。</w:t>
      </w:r>
    </w:p>
    <w:p>
      <w:pPr>
        <w:spacing w:line="381"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0"/>
        <w:ind w:left="779" w:right="3839"/>
      </w:pPr>
      <w:r>
        <w:rPr>
          <w:spacing w:val="-3"/>
        </w:rPr>
        <w:t>下列有关文学常识的说法</w:t>
      </w:r>
      <w:r>
        <w:rPr>
          <w:b/>
          <w:i w:val="0"/>
        </w:rPr>
        <w:t>不正确</w:t>
      </w:r>
      <w:r>
        <w:rPr>
          <w:spacing w:val="-6"/>
        </w:rPr>
        <w:t>的是： </w:t>
      </w:r>
      <w:r>
        <w:rPr>
          <w:rFonts w:ascii="宋体" w:hAnsi="宋体" w:eastAsia="宋体" w:hint="eastAsia"/>
          <w:i w:val="0"/>
        </w:rPr>
        <w:t>A</w:t>
      </w:r>
      <w:r>
        <w:rPr>
          <w:spacing w:val="-2"/>
        </w:rPr>
        <w:t>．泰戈尔曾获诺贝尔文学奖       </w:t>
      </w:r>
      <w:r>
        <w:rPr>
          <w:rFonts w:ascii="宋体" w:hAnsi="宋体" w:eastAsia="宋体" w:hint="eastAsia"/>
          <w:i w:val="0"/>
          <w:spacing w:val="-2"/>
        </w:rPr>
        <w:t>B</w:t>
      </w:r>
      <w:r>
        <w:rPr>
          <w:spacing w:val="-3"/>
        </w:rPr>
        <w:t>．诗人徐志摩属于</w:t>
      </w:r>
      <w:r>
        <w:rPr>
          <w:rFonts w:ascii="宋体" w:hAnsi="宋体" w:eastAsia="宋体" w:hint="eastAsia"/>
          <w:i w:val="0"/>
          <w:spacing w:val="-3"/>
        </w:rPr>
        <w:t>“</w:t>
      </w:r>
      <w:r>
        <w:rPr/>
        <w:t>新月派</w:t>
      </w:r>
      <w:r>
        <w:rPr>
          <w:rFonts w:ascii="宋体" w:hAnsi="宋体" w:eastAsia="宋体" w:hint="eastAsia"/>
          <w:i w:val="0"/>
        </w:rPr>
        <w:t>”     C</w:t>
      </w:r>
      <w:r>
        <w:rPr>
          <w:spacing w:val="-2"/>
        </w:rPr>
        <w:t>．安徒生是丹麦的童话作家</w:t>
      </w:r>
    </w:p>
    <w:p>
      <w:pPr>
        <w:pStyle w:val="ListParagraph"/>
        <w:numPr>
          <w:ilvl w:val="0"/>
          <w:numId w:val="10"/>
        </w:numPr>
        <w:tabs>
          <w:tab w:pos="1201" w:val="left" w:leader="none"/>
        </w:tabs>
        <w:spacing w:line="336" w:lineRule="auto" w:before="5" w:after="0"/>
        <w:ind w:left="779" w:right="3002" w:firstLine="0"/>
        <w:jc w:val="left"/>
        <w:rPr>
          <w:rFonts w:ascii="宋体" w:hAnsi="宋体" w:eastAsia="宋体" w:hint="eastAsia"/>
          <w:sz w:val="28"/>
        </w:rPr>
      </w:pPr>
      <w:r>
        <w:rPr>
          <w:i/>
          <w:spacing w:val="-3"/>
          <w:sz w:val="28"/>
        </w:rPr>
        <w:t>《静静的顿河》是列夫</w:t>
      </w:r>
      <w:r>
        <w:rPr>
          <w:rFonts w:ascii="宋体" w:hAnsi="宋体" w:eastAsia="宋体" w:hint="eastAsia"/>
          <w:spacing w:val="-3"/>
          <w:sz w:val="28"/>
        </w:rPr>
        <w:t>·</w:t>
      </w:r>
      <w:r>
        <w:rPr>
          <w:i/>
          <w:spacing w:val="-2"/>
          <w:sz w:val="28"/>
        </w:rPr>
        <w:t>托尔斯泰的代表</w:t>
      </w:r>
      <w:r>
        <w:rPr>
          <w:i/>
          <w:spacing w:val="-4"/>
          <w:sz w:val="28"/>
        </w:rPr>
        <w:t>作答案：</w:t>
      </w:r>
      <w:r>
        <w:rPr>
          <w:rFonts w:ascii="宋体" w:hAnsi="宋体" w:eastAsia="宋体" w:hint="eastAsia"/>
          <w:sz w:val="28"/>
        </w:rPr>
        <w:t>D</w:t>
      </w:r>
    </w:p>
    <w:p>
      <w:pPr>
        <w:pStyle w:val="Heading2"/>
        <w:spacing w:line="390" w:lineRule="exact"/>
        <w:ind w:left="863"/>
      </w:pPr>
      <w:r>
        <w:rPr/>
        <w:t>⑵言语理解与表达</w:t>
      </w:r>
    </w:p>
    <w:p>
      <w:pPr>
        <w:spacing w:after="0" w:line="390" w:lineRule="exact"/>
        <w:sectPr>
          <w:pgSz w:w="11910" w:h="16840"/>
          <w:pgMar w:header="0" w:footer="1124" w:top="1580" w:bottom="1320" w:left="1580" w:right="940"/>
        </w:sectPr>
      </w:pPr>
    </w:p>
    <w:p>
      <w:pPr>
        <w:spacing w:line="324" w:lineRule="auto" w:before="30"/>
        <w:ind w:left="220" w:right="700" w:firstLine="645"/>
        <w:jc w:val="left"/>
        <w:rPr>
          <w:rFonts w:ascii="楷体_GB2312" w:eastAsia="楷体_GB2312" w:hint="eastAsia"/>
          <w:b/>
          <w:sz w:val="32"/>
        </w:rPr>
      </w:pPr>
      <w:r>
        <w:rPr>
          <w:i/>
          <w:spacing w:val="14"/>
          <w:sz w:val="32"/>
        </w:rPr>
        <w:t>主要测查应试人员迅速准确地理解和把握文字材料内</w:t>
      </w:r>
      <w:r>
        <w:rPr>
          <w:i/>
          <w:spacing w:val="-15"/>
          <w:sz w:val="32"/>
        </w:rPr>
        <w:t>涵、进行思考和交流的能力，包括理解语句之间的逻辑关系， </w:t>
      </w:r>
      <w:r>
        <w:rPr>
          <w:i/>
          <w:spacing w:val="-3"/>
          <w:sz w:val="32"/>
        </w:rPr>
        <w:t>准确辨析词义，正确进行词语搭配，在此基础上根据上下文</w:t>
      </w:r>
      <w:r>
        <w:rPr>
          <w:i/>
          <w:spacing w:val="-4"/>
          <w:sz w:val="32"/>
        </w:rPr>
        <w:t>逻辑关系和语境进行语序排列、选择恰当的词语和句子完成</w:t>
      </w:r>
      <w:r>
        <w:rPr>
          <w:i/>
          <w:spacing w:val="-21"/>
          <w:sz w:val="32"/>
        </w:rPr>
        <w:t>语句表达等。常见题型有词语填空、句子填空、语序排列等。</w:t>
      </w:r>
      <w:r>
        <w:rPr>
          <w:rFonts w:ascii="楷体_GB2312" w:eastAsia="楷体_GB2312" w:hint="eastAsia"/>
          <w:b/>
          <w:spacing w:val="-42"/>
          <w:sz w:val="32"/>
        </w:rPr>
        <w:t>例题 </w:t>
      </w:r>
      <w:r>
        <w:rPr>
          <w:rFonts w:ascii="楷体_GB2312" w:eastAsia="楷体_GB2312" w:hint="eastAsia"/>
          <w:b/>
          <w:sz w:val="32"/>
        </w:rPr>
        <w:t>1：</w:t>
      </w:r>
    </w:p>
    <w:p>
      <w:pPr>
        <w:pStyle w:val="BodyText"/>
        <w:tabs>
          <w:tab w:pos="4514" w:val="left" w:leader="none"/>
        </w:tabs>
        <w:spacing w:line="333" w:lineRule="auto" w:before="96"/>
        <w:ind w:right="858" w:firstLine="559"/>
      </w:pPr>
      <w:r>
        <w:rPr/>
        <w:t>周敦颐</w:t>
      </w:r>
      <w:r>
        <w:rPr>
          <w:spacing w:val="-3"/>
        </w:rPr>
        <w:t>通</w:t>
      </w:r>
      <w:r>
        <w:rPr/>
        <w:t>过自</w:t>
      </w:r>
      <w:r>
        <w:rPr>
          <w:spacing w:val="-3"/>
        </w:rPr>
        <w:t>己的</w:t>
      </w:r>
      <w:r>
        <w:rPr/>
        <w:t>努力</w:t>
      </w:r>
      <w:r>
        <w:rPr>
          <w:spacing w:val="-49"/>
        </w:rPr>
        <w:t>，</w:t>
      </w:r>
      <w:r>
        <w:rPr/>
        <w:t>丰</w:t>
      </w:r>
      <w:r>
        <w:rPr>
          <w:spacing w:val="-3"/>
        </w:rPr>
        <w:t>富</w:t>
      </w:r>
      <w:r>
        <w:rPr/>
        <w:t>和发</w:t>
      </w:r>
      <w:r>
        <w:rPr>
          <w:spacing w:val="-3"/>
        </w:rPr>
        <w:t>展</w:t>
      </w:r>
      <w:r>
        <w:rPr/>
        <w:t>了儒学</w:t>
      </w:r>
      <w:r>
        <w:rPr>
          <w:spacing w:val="-3"/>
        </w:rPr>
        <w:t>思</w:t>
      </w:r>
      <w:r>
        <w:rPr/>
        <w:t>想理</w:t>
      </w:r>
      <w:r>
        <w:rPr>
          <w:spacing w:val="-3"/>
        </w:rPr>
        <w:t>论体</w:t>
      </w:r>
      <w:r>
        <w:rPr/>
        <w:t>系</w:t>
      </w:r>
      <w:r>
        <w:rPr>
          <w:spacing w:val="-49"/>
        </w:rPr>
        <w:t>，</w:t>
      </w:r>
      <w:r>
        <w:rPr/>
        <w:t>开</w:t>
      </w:r>
      <w:r>
        <w:rPr>
          <w:spacing w:val="-12"/>
        </w:rPr>
        <w:t>拓</w:t>
      </w:r>
      <w:r>
        <w:rPr>
          <w:spacing w:val="7"/>
        </w:rPr>
        <w:t>了儒学</w:t>
      </w:r>
      <w:r>
        <w:rPr>
          <w:spacing w:val="4"/>
        </w:rPr>
        <w:t>发</w:t>
      </w:r>
      <w:r>
        <w:rPr>
          <w:spacing w:val="7"/>
        </w:rPr>
        <w:t>展的</w:t>
      </w:r>
      <w:r>
        <w:rPr>
          <w:spacing w:val="4"/>
        </w:rPr>
        <w:t>新境</w:t>
      </w:r>
      <w:r>
        <w:rPr>
          <w:spacing w:val="7"/>
        </w:rPr>
        <w:t>界，使</w:t>
      </w:r>
      <w:r>
        <w:rPr>
          <w:spacing w:val="10"/>
        </w:rPr>
        <w:t>之</w:t>
      </w:r>
      <w:r>
        <w:rPr>
          <w:spacing w:val="10"/>
          <w:u w:val="single"/>
        </w:rPr>
        <w:t> </w:t>
        <w:tab/>
      </w:r>
      <w:r>
        <w:rPr>
          <w:spacing w:val="4"/>
        </w:rPr>
        <w:t>，</w:t>
      </w:r>
      <w:r>
        <w:rPr>
          <w:spacing w:val="7"/>
        </w:rPr>
        <w:t>一扫魏</w:t>
      </w:r>
      <w:r>
        <w:rPr>
          <w:spacing w:val="4"/>
        </w:rPr>
        <w:t>晋</w:t>
      </w:r>
      <w:r>
        <w:rPr>
          <w:spacing w:val="7"/>
        </w:rPr>
        <w:t>南北</w:t>
      </w:r>
      <w:r>
        <w:rPr>
          <w:spacing w:val="4"/>
        </w:rPr>
        <w:t>朝及</w:t>
      </w:r>
      <w:r>
        <w:rPr>
          <w:spacing w:val="7"/>
        </w:rPr>
        <w:t>隋唐五</w:t>
      </w:r>
      <w:r>
        <w:rPr>
          <w:spacing w:val="4"/>
        </w:rPr>
        <w:t>代</w:t>
      </w:r>
      <w:r>
        <w:rPr>
          <w:spacing w:val="-13"/>
        </w:rPr>
        <w:t>的</w:t>
      </w:r>
    </w:p>
    <w:p>
      <w:pPr>
        <w:pStyle w:val="BodyText"/>
        <w:spacing w:line="336" w:lineRule="auto" w:before="2"/>
        <w:ind w:right="716" w:firstLine="842"/>
      </w:pPr>
      <w:r>
        <w:rPr/>
        <w:pict>
          <v:line style="position:absolute;mso-position-horizontal-relative:page;mso-position-vertical-relative:paragraph;z-index:-253694976" from="90.024002pt,15.86202pt" to="132.059764pt,15.86202pt" stroked="true" strokeweight=".32292pt" strokecolor="#000000">
            <v:stroke dashstyle="solid"/>
            <w10:wrap type="none"/>
          </v:line>
        </w:pict>
      </w:r>
      <w:r>
        <w:rPr/>
        <w:t>，回归到原有的正统地位，赢得了与释、道竞争的全面胜利， 取得了意识形态的主导权。</w:t>
      </w:r>
    </w:p>
    <w:p>
      <w:pPr>
        <w:pStyle w:val="BodyText"/>
        <w:spacing w:line="355" w:lineRule="exact"/>
        <w:ind w:left="779"/>
      </w:pPr>
      <w:r>
        <w:rPr/>
        <w:t>依次填入划横线部分最恰当的一项是：</w:t>
      </w:r>
    </w:p>
    <w:p>
      <w:pPr>
        <w:pStyle w:val="BodyText"/>
        <w:ind w:left="0"/>
        <w:rPr>
          <w:sz w:val="14"/>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2"/>
        <w:gridCol w:w="1327"/>
        <w:gridCol w:w="2313"/>
        <w:gridCol w:w="815"/>
      </w:tblGrid>
      <w:tr>
        <w:trPr>
          <w:trHeight w:val="883" w:hRule="atLeast"/>
        </w:trPr>
        <w:tc>
          <w:tcPr>
            <w:tcW w:w="1802" w:type="dxa"/>
          </w:tcPr>
          <w:p>
            <w:pPr>
              <w:pStyle w:val="TableParagraph"/>
              <w:spacing w:line="320" w:lineRule="exact" w:before="0"/>
              <w:ind w:left="50"/>
              <w:jc w:val="left"/>
              <w:rPr>
                <w:rFonts w:ascii="仿宋_GB2312" w:eastAsia="仿宋_GB2312" w:hint="eastAsia"/>
                <w:i/>
                <w:sz w:val="28"/>
              </w:rPr>
            </w:pPr>
            <w:r>
              <w:rPr>
                <w:rFonts w:ascii="宋体" w:eastAsia="宋体" w:hint="eastAsia"/>
                <w:spacing w:val="-1"/>
                <w:sz w:val="28"/>
              </w:rPr>
              <w:t>A</w:t>
            </w:r>
            <w:r>
              <w:rPr>
                <w:rFonts w:ascii="仿宋_GB2312" w:eastAsia="仿宋_GB2312" w:hint="eastAsia"/>
                <w:i/>
                <w:spacing w:val="-1"/>
                <w:sz w:val="28"/>
              </w:rPr>
              <w:t>．刮目相看</w:t>
            </w:r>
          </w:p>
          <w:p>
            <w:pPr>
              <w:pStyle w:val="TableParagraph"/>
              <w:spacing w:before="143"/>
              <w:ind w:left="50"/>
              <w:jc w:val="left"/>
              <w:rPr>
                <w:rFonts w:ascii="仿宋_GB2312" w:eastAsia="仿宋_GB2312" w:hint="eastAsia"/>
                <w:i/>
                <w:sz w:val="28"/>
              </w:rPr>
            </w:pPr>
            <w:r>
              <w:rPr>
                <w:rFonts w:ascii="宋体" w:eastAsia="宋体" w:hint="eastAsia"/>
                <w:spacing w:val="-1"/>
                <w:sz w:val="28"/>
              </w:rPr>
              <w:t>C</w:t>
            </w:r>
            <w:r>
              <w:rPr>
                <w:rFonts w:ascii="仿宋_GB2312" w:eastAsia="仿宋_GB2312" w:hint="eastAsia"/>
                <w:i/>
                <w:spacing w:val="-1"/>
                <w:sz w:val="28"/>
              </w:rPr>
              <w:t>．脱胎换骨</w:t>
            </w:r>
          </w:p>
        </w:tc>
        <w:tc>
          <w:tcPr>
            <w:tcW w:w="1327" w:type="dxa"/>
          </w:tcPr>
          <w:p>
            <w:pPr>
              <w:pStyle w:val="TableParagraph"/>
              <w:spacing w:line="320" w:lineRule="exact" w:before="0"/>
              <w:ind w:left="209"/>
              <w:jc w:val="left"/>
              <w:rPr>
                <w:rFonts w:ascii="仿宋_GB2312" w:eastAsia="仿宋_GB2312" w:hint="eastAsia"/>
                <w:i/>
                <w:sz w:val="28"/>
              </w:rPr>
            </w:pPr>
            <w:r>
              <w:rPr>
                <w:rFonts w:ascii="仿宋_GB2312" w:eastAsia="仿宋_GB2312" w:hint="eastAsia"/>
                <w:i/>
                <w:spacing w:val="-3"/>
                <w:sz w:val="28"/>
              </w:rPr>
              <w:t>弊端</w:t>
            </w:r>
          </w:p>
          <w:p>
            <w:pPr>
              <w:pStyle w:val="TableParagraph"/>
              <w:spacing w:before="143"/>
              <w:ind w:left="209"/>
              <w:jc w:val="left"/>
              <w:rPr>
                <w:rFonts w:ascii="仿宋_GB2312" w:eastAsia="仿宋_GB2312" w:hint="eastAsia"/>
                <w:i/>
                <w:sz w:val="28"/>
              </w:rPr>
            </w:pPr>
            <w:r>
              <w:rPr>
                <w:rFonts w:ascii="仿宋_GB2312" w:eastAsia="仿宋_GB2312" w:hint="eastAsia"/>
                <w:i/>
                <w:spacing w:val="-3"/>
                <w:sz w:val="28"/>
              </w:rPr>
              <w:t>落寞</w:t>
            </w:r>
          </w:p>
        </w:tc>
        <w:tc>
          <w:tcPr>
            <w:tcW w:w="2313" w:type="dxa"/>
          </w:tcPr>
          <w:p>
            <w:pPr>
              <w:pStyle w:val="TableParagraph"/>
              <w:spacing w:line="320" w:lineRule="exact" w:before="0"/>
              <w:ind w:left="562"/>
              <w:jc w:val="left"/>
              <w:rPr>
                <w:rFonts w:ascii="仿宋_GB2312" w:eastAsia="仿宋_GB2312" w:hint="eastAsia"/>
                <w:i/>
                <w:sz w:val="28"/>
              </w:rPr>
            </w:pPr>
            <w:r>
              <w:rPr>
                <w:rFonts w:ascii="宋体" w:eastAsia="宋体" w:hint="eastAsia"/>
                <w:spacing w:val="-1"/>
                <w:sz w:val="28"/>
              </w:rPr>
              <w:t>B</w:t>
            </w:r>
            <w:r>
              <w:rPr>
                <w:rFonts w:ascii="仿宋_GB2312" w:eastAsia="仿宋_GB2312" w:hint="eastAsia"/>
                <w:i/>
                <w:spacing w:val="-1"/>
                <w:sz w:val="28"/>
              </w:rPr>
              <w:t>．柳暗花明</w:t>
            </w:r>
          </w:p>
          <w:p>
            <w:pPr>
              <w:pStyle w:val="TableParagraph"/>
              <w:spacing w:before="143"/>
              <w:ind w:left="562"/>
              <w:jc w:val="left"/>
              <w:rPr>
                <w:rFonts w:ascii="仿宋_GB2312" w:eastAsia="仿宋_GB2312" w:hint="eastAsia"/>
                <w:i/>
                <w:sz w:val="28"/>
              </w:rPr>
            </w:pPr>
            <w:r>
              <w:rPr>
                <w:rFonts w:ascii="宋体" w:eastAsia="宋体" w:hint="eastAsia"/>
                <w:spacing w:val="-1"/>
                <w:sz w:val="28"/>
              </w:rPr>
              <w:t>D</w:t>
            </w:r>
            <w:r>
              <w:rPr>
                <w:rFonts w:ascii="仿宋_GB2312" w:eastAsia="仿宋_GB2312" w:hint="eastAsia"/>
                <w:i/>
                <w:spacing w:val="-1"/>
                <w:sz w:val="28"/>
              </w:rPr>
              <w:t>．焕然一新</w:t>
            </w:r>
          </w:p>
        </w:tc>
        <w:tc>
          <w:tcPr>
            <w:tcW w:w="815" w:type="dxa"/>
          </w:tcPr>
          <w:p>
            <w:pPr>
              <w:pStyle w:val="TableParagraph"/>
              <w:spacing w:line="320" w:lineRule="exact" w:before="0"/>
              <w:ind w:left="210"/>
              <w:jc w:val="left"/>
              <w:rPr>
                <w:rFonts w:ascii="仿宋_GB2312" w:eastAsia="仿宋_GB2312" w:hint="eastAsia"/>
                <w:i/>
                <w:sz w:val="28"/>
              </w:rPr>
            </w:pPr>
            <w:r>
              <w:rPr>
                <w:rFonts w:ascii="仿宋_GB2312" w:eastAsia="仿宋_GB2312" w:hint="eastAsia"/>
                <w:i/>
                <w:spacing w:val="-3"/>
                <w:sz w:val="28"/>
              </w:rPr>
              <w:t>萧条</w:t>
            </w:r>
          </w:p>
          <w:p>
            <w:pPr>
              <w:pStyle w:val="TableParagraph"/>
              <w:spacing w:before="143"/>
              <w:ind w:left="210"/>
              <w:jc w:val="left"/>
              <w:rPr>
                <w:rFonts w:ascii="仿宋_GB2312" w:eastAsia="仿宋_GB2312" w:hint="eastAsia"/>
                <w:i/>
                <w:sz w:val="28"/>
              </w:rPr>
            </w:pPr>
            <w:r>
              <w:rPr>
                <w:rFonts w:ascii="仿宋_GB2312" w:eastAsia="仿宋_GB2312" w:hint="eastAsia"/>
                <w:i/>
                <w:spacing w:val="-3"/>
                <w:sz w:val="28"/>
              </w:rPr>
              <w:t>颓势</w:t>
            </w:r>
          </w:p>
        </w:tc>
      </w:tr>
      <w:tr>
        <w:trPr>
          <w:trHeight w:val="381" w:hRule="atLeast"/>
        </w:trPr>
        <w:tc>
          <w:tcPr>
            <w:tcW w:w="1802" w:type="dxa"/>
          </w:tcPr>
          <w:p>
            <w:pPr>
              <w:pStyle w:val="TableParagraph"/>
              <w:spacing w:line="299" w:lineRule="exact" w:before="62"/>
              <w:ind w:left="50"/>
              <w:jc w:val="left"/>
              <w:rPr>
                <w:rFonts w:ascii="宋体" w:eastAsia="宋体" w:hint="eastAsia"/>
                <w:sz w:val="28"/>
              </w:rPr>
            </w:pPr>
            <w:r>
              <w:rPr>
                <w:rFonts w:ascii="仿宋_GB2312" w:eastAsia="仿宋_GB2312" w:hint="eastAsia"/>
                <w:i/>
                <w:sz w:val="28"/>
              </w:rPr>
              <w:t>答案：</w:t>
            </w:r>
            <w:r>
              <w:rPr>
                <w:rFonts w:ascii="宋体" w:eastAsia="宋体" w:hint="eastAsia"/>
                <w:sz w:val="28"/>
              </w:rPr>
              <w:t>D</w:t>
            </w:r>
          </w:p>
        </w:tc>
        <w:tc>
          <w:tcPr>
            <w:tcW w:w="1327" w:type="dxa"/>
          </w:tcPr>
          <w:p>
            <w:pPr>
              <w:pStyle w:val="TableParagraph"/>
              <w:spacing w:before="0"/>
              <w:jc w:val="left"/>
              <w:rPr>
                <w:sz w:val="28"/>
              </w:rPr>
            </w:pPr>
          </w:p>
        </w:tc>
        <w:tc>
          <w:tcPr>
            <w:tcW w:w="2313" w:type="dxa"/>
          </w:tcPr>
          <w:p>
            <w:pPr>
              <w:pStyle w:val="TableParagraph"/>
              <w:spacing w:before="0"/>
              <w:jc w:val="left"/>
              <w:rPr>
                <w:sz w:val="28"/>
              </w:rPr>
            </w:pPr>
          </w:p>
        </w:tc>
        <w:tc>
          <w:tcPr>
            <w:tcW w:w="815" w:type="dxa"/>
          </w:tcPr>
          <w:p>
            <w:pPr>
              <w:pStyle w:val="TableParagraph"/>
              <w:spacing w:before="0"/>
              <w:jc w:val="left"/>
              <w:rPr>
                <w:sz w:val="28"/>
              </w:rPr>
            </w:pPr>
          </w:p>
        </w:tc>
      </w:tr>
    </w:tbl>
    <w:p>
      <w:pPr>
        <w:pStyle w:val="Heading2"/>
        <w:spacing w:before="161"/>
        <w:rPr>
          <w:rFonts w:ascii="楷体_GB2312" w:eastAsia="楷体_GB2312" w:hint="eastAsia"/>
        </w:rPr>
      </w:pPr>
      <w:r>
        <w:rPr>
          <w:rFonts w:ascii="楷体_GB2312" w:eastAsia="楷体_GB2312" w:hint="eastAsia"/>
        </w:rPr>
        <w:t>例题 2：</w:t>
      </w:r>
    </w:p>
    <w:p>
      <w:pPr>
        <w:pStyle w:val="BodyText"/>
        <w:tabs>
          <w:tab w:pos="3580" w:val="left" w:leader="none"/>
        </w:tabs>
        <w:spacing w:line="328" w:lineRule="auto" w:before="223"/>
        <w:ind w:right="853" w:firstLine="559"/>
        <w:jc w:val="both"/>
      </w:pPr>
      <w:r>
        <w:rPr/>
        <w:pict>
          <v:line style="position:absolute;mso-position-horizontal-relative:page;mso-position-vertical-relative:paragraph;z-index:-253693952" from="132.139999pt,124.952011pt" to="258.036686pt,124.952011pt" stroked="true" strokeweight=".32292pt" strokecolor="#000000">
            <v:stroke dashstyle="solid"/>
            <w10:wrap type="none"/>
          </v:line>
        </w:pict>
      </w:r>
      <w:r>
        <w:rPr>
          <w:rFonts w:ascii="宋体" w:hAnsi="宋体" w:eastAsia="宋体" w:hint="eastAsia"/>
          <w:i w:val="0"/>
          <w:spacing w:val="-3"/>
        </w:rPr>
        <w:t>“</w:t>
      </w:r>
      <w:r>
        <w:rPr/>
        <w:t>学习悖论</w:t>
      </w:r>
      <w:r>
        <w:rPr>
          <w:rFonts w:ascii="宋体" w:hAnsi="宋体" w:eastAsia="宋体" w:hint="eastAsia"/>
          <w:i w:val="0"/>
          <w:spacing w:val="-3"/>
        </w:rPr>
        <w:t>”</w:t>
      </w:r>
      <w:r>
        <w:rPr/>
        <w:t>是</w:t>
      </w:r>
      <w:r>
        <w:rPr>
          <w:spacing w:val="-3"/>
        </w:rPr>
        <w:t>古</w:t>
      </w:r>
      <w:r>
        <w:rPr/>
        <w:t>希腊有</w:t>
      </w:r>
      <w:r>
        <w:rPr>
          <w:spacing w:val="-3"/>
        </w:rPr>
        <w:t>名</w:t>
      </w:r>
      <w:r>
        <w:rPr/>
        <w:t>的悖</w:t>
      </w:r>
      <w:r>
        <w:rPr>
          <w:spacing w:val="-3"/>
        </w:rPr>
        <w:t>论之</w:t>
      </w:r>
      <w:r>
        <w:rPr/>
        <w:t>一</w:t>
      </w:r>
      <w:r>
        <w:rPr>
          <w:spacing w:val="-49"/>
        </w:rPr>
        <w:t>，</w:t>
      </w:r>
      <w:r>
        <w:rPr/>
        <w:t>其内</w:t>
      </w:r>
      <w:r>
        <w:rPr>
          <w:spacing w:val="-3"/>
        </w:rPr>
        <w:t>容</w:t>
      </w:r>
      <w:r>
        <w:rPr/>
        <w:t>是</w:t>
      </w:r>
      <w:r>
        <w:rPr>
          <w:spacing w:val="-49"/>
        </w:rPr>
        <w:t>：</w:t>
      </w:r>
      <w:r>
        <w:rPr/>
        <w:t>人</w:t>
      </w:r>
      <w:r>
        <w:rPr>
          <w:spacing w:val="-3"/>
        </w:rPr>
        <w:t>们</w:t>
      </w:r>
      <w:r>
        <w:rPr/>
        <w:t>在学习时通常</w:t>
      </w:r>
      <w:r>
        <w:rPr>
          <w:spacing w:val="-3"/>
        </w:rPr>
        <w:t>会</w:t>
      </w:r>
      <w:r>
        <w:rPr/>
        <w:t>面临</w:t>
      </w:r>
      <w:r>
        <w:rPr>
          <w:spacing w:val="-3"/>
        </w:rPr>
        <w:t>两种</w:t>
      </w:r>
      <w:r>
        <w:rPr/>
        <w:t>情况</w:t>
      </w:r>
      <w:r>
        <w:rPr>
          <w:spacing w:val="-49"/>
        </w:rPr>
        <w:t>，</w:t>
      </w:r>
      <w:r>
        <w:rPr/>
        <w:t>一</w:t>
      </w:r>
      <w:r>
        <w:rPr>
          <w:spacing w:val="-3"/>
        </w:rPr>
        <w:t>是</w:t>
      </w:r>
      <w:r>
        <w:rPr/>
        <w:t>不知</w:t>
      </w:r>
      <w:r>
        <w:rPr>
          <w:spacing w:val="-3"/>
        </w:rPr>
        <w:t>道</w:t>
      </w:r>
      <w:r>
        <w:rPr/>
        <w:t>要学习</w:t>
      </w:r>
      <w:r>
        <w:rPr>
          <w:spacing w:val="-3"/>
        </w:rPr>
        <w:t>的</w:t>
      </w:r>
      <w:r>
        <w:rPr/>
        <w:t>内容</w:t>
      </w:r>
      <w:r>
        <w:rPr>
          <w:spacing w:val="-49"/>
        </w:rPr>
        <w:t>，</w:t>
      </w:r>
      <w:r>
        <w:rPr>
          <w:spacing w:val="-3"/>
        </w:rPr>
        <w:t>二</w:t>
      </w:r>
      <w:r>
        <w:rPr/>
        <w:t>是已经</w:t>
      </w:r>
      <w:r>
        <w:rPr>
          <w:spacing w:val="-3"/>
        </w:rPr>
        <w:t>知</w:t>
      </w:r>
      <w:r>
        <w:rPr/>
        <w:t>道了要学习</w:t>
      </w:r>
      <w:r>
        <w:rPr>
          <w:spacing w:val="-3"/>
        </w:rPr>
        <w:t>的</w:t>
      </w:r>
      <w:r>
        <w:rPr/>
        <w:t>内容</w:t>
      </w:r>
      <w:r>
        <w:rPr>
          <w:spacing w:val="-34"/>
        </w:rPr>
        <w:t>。</w:t>
      </w:r>
      <w:r>
        <w:rPr>
          <w:spacing w:val="-3"/>
        </w:rPr>
        <w:t>在</w:t>
      </w:r>
      <w:r>
        <w:rPr/>
        <w:t>这两种</w:t>
      </w:r>
      <w:r>
        <w:rPr>
          <w:spacing w:val="-3"/>
        </w:rPr>
        <w:t>情</w:t>
      </w:r>
      <w:r>
        <w:rPr/>
        <w:t>况下</w:t>
      </w:r>
      <w:r>
        <w:rPr>
          <w:spacing w:val="-34"/>
        </w:rPr>
        <w:t>，</w:t>
      </w:r>
      <w:r>
        <w:rPr>
          <w:spacing w:val="-3"/>
        </w:rPr>
        <w:t>学</w:t>
      </w:r>
      <w:r>
        <w:rPr/>
        <w:t>习都是</w:t>
      </w:r>
      <w:r>
        <w:rPr>
          <w:spacing w:val="-3"/>
        </w:rPr>
        <w:t>无</w:t>
      </w:r>
      <w:r>
        <w:rPr/>
        <w:t>意义</w:t>
      </w:r>
      <w:r>
        <w:rPr>
          <w:spacing w:val="-3"/>
        </w:rPr>
        <w:t>的</w:t>
      </w:r>
      <w:r>
        <w:rPr>
          <w:spacing w:val="-34"/>
        </w:rPr>
        <w:t>，</w:t>
      </w:r>
      <w:r>
        <w:rPr/>
        <w:t>因为前</w:t>
      </w:r>
      <w:r>
        <w:rPr>
          <w:spacing w:val="-3"/>
        </w:rPr>
        <w:t>者</w:t>
      </w:r>
      <w:r>
        <w:rPr/>
        <w:t>学习没有目标</w:t>
      </w:r>
      <w:r>
        <w:rPr>
          <w:spacing w:val="-27"/>
        </w:rPr>
        <w:t>，</w:t>
      </w:r>
      <w:r>
        <w:rPr/>
        <w:t>后者</w:t>
      </w:r>
      <w:r>
        <w:rPr>
          <w:spacing w:val="-3"/>
        </w:rPr>
        <w:t>学</w:t>
      </w:r>
      <w:r>
        <w:rPr/>
        <w:t>习没有</w:t>
      </w:r>
      <w:r>
        <w:rPr>
          <w:spacing w:val="-3"/>
        </w:rPr>
        <w:t>必</w:t>
      </w:r>
      <w:r>
        <w:rPr/>
        <w:t>要</w:t>
      </w:r>
      <w:r>
        <w:rPr>
          <w:spacing w:val="-24"/>
        </w:rPr>
        <w:t>。</w:t>
      </w:r>
      <w:r>
        <w:rPr/>
        <w:t>其</w:t>
      </w:r>
      <w:r>
        <w:rPr>
          <w:spacing w:val="-3"/>
        </w:rPr>
        <w:t>实</w:t>
      </w:r>
      <w:r>
        <w:rPr>
          <w:spacing w:val="-24"/>
        </w:rPr>
        <w:t>，</w:t>
      </w:r>
      <w:r>
        <w:rPr/>
        <w:t>破解这</w:t>
      </w:r>
      <w:r>
        <w:rPr>
          <w:spacing w:val="-3"/>
        </w:rPr>
        <w:t>个</w:t>
      </w:r>
      <w:r>
        <w:rPr/>
        <w:t>悖论</w:t>
      </w:r>
      <w:r>
        <w:rPr>
          <w:spacing w:val="-3"/>
        </w:rPr>
        <w:t>并</w:t>
      </w:r>
      <w:r>
        <w:rPr/>
        <w:t>不难</w:t>
      </w:r>
      <w:r>
        <w:rPr>
          <w:spacing w:val="-24"/>
        </w:rPr>
        <w:t>，</w:t>
      </w:r>
      <w:r>
        <w:rPr/>
        <w:t>用</w:t>
      </w:r>
      <w:r>
        <w:rPr>
          <w:spacing w:val="-3"/>
        </w:rPr>
        <w:t>我</w:t>
      </w:r>
      <w:r>
        <w:rPr>
          <w:spacing w:val="-14"/>
        </w:rPr>
        <w:t>国</w:t>
      </w:r>
      <w:r>
        <w:rPr/>
        <w:t>古语中</w:t>
      </w:r>
      <w:r>
        <w:rPr>
          <w:u w:val="single"/>
        </w:rPr>
        <w:t> </w:t>
        <w:tab/>
      </w:r>
      <w:r>
        <w:rPr/>
        <w:t>的道理就</w:t>
      </w:r>
      <w:r>
        <w:rPr>
          <w:spacing w:val="-3"/>
        </w:rPr>
        <w:t>能</w:t>
      </w:r>
      <w:r>
        <w:rPr/>
        <w:t>做到。</w:t>
      </w:r>
    </w:p>
    <w:p>
      <w:pPr>
        <w:spacing w:line="328" w:lineRule="auto" w:before="0"/>
        <w:ind w:left="779" w:right="4417" w:firstLine="0"/>
        <w:jc w:val="left"/>
        <w:rPr>
          <w:rFonts w:ascii="宋体" w:hAnsi="宋体" w:eastAsia="宋体" w:hint="eastAsia"/>
          <w:sz w:val="28"/>
        </w:rPr>
      </w:pPr>
      <w:r>
        <w:rPr>
          <w:i/>
          <w:spacing w:val="-4"/>
          <w:sz w:val="28"/>
        </w:rPr>
        <w:t>填入划横线部分最恰当的一句是： </w:t>
      </w:r>
      <w:r>
        <w:rPr>
          <w:rFonts w:ascii="宋体" w:hAnsi="宋体" w:eastAsia="宋体" w:hint="eastAsia"/>
          <w:sz w:val="28"/>
        </w:rPr>
        <w:t>A</w:t>
      </w:r>
      <w:r>
        <w:rPr>
          <w:i/>
          <w:sz w:val="28"/>
        </w:rPr>
        <w:t>．</w:t>
      </w:r>
      <w:r>
        <w:rPr>
          <w:rFonts w:ascii="宋体" w:hAnsi="宋体" w:eastAsia="宋体" w:hint="eastAsia"/>
          <w:sz w:val="28"/>
        </w:rPr>
        <w:t>“</w:t>
      </w:r>
      <w:r>
        <w:rPr>
          <w:i/>
          <w:sz w:val="28"/>
        </w:rPr>
        <w:t>谦受益</w:t>
      </w:r>
      <w:r>
        <w:rPr>
          <w:rFonts w:ascii="宋体" w:hAnsi="宋体" w:eastAsia="宋体" w:hint="eastAsia"/>
          <w:spacing w:val="-3"/>
          <w:sz w:val="28"/>
        </w:rPr>
        <w:t>”</w:t>
      </w:r>
      <w:r>
        <w:rPr>
          <w:i/>
          <w:sz w:val="28"/>
        </w:rPr>
        <w:t>与</w:t>
      </w:r>
      <w:r>
        <w:rPr>
          <w:rFonts w:ascii="宋体" w:hAnsi="宋体" w:eastAsia="宋体" w:hint="eastAsia"/>
          <w:spacing w:val="-3"/>
          <w:sz w:val="28"/>
        </w:rPr>
        <w:t>“</w:t>
      </w:r>
      <w:r>
        <w:rPr>
          <w:i/>
          <w:sz w:val="28"/>
        </w:rPr>
        <w:t>满招损</w:t>
      </w:r>
      <w:r>
        <w:rPr>
          <w:rFonts w:ascii="宋体" w:hAnsi="宋体" w:eastAsia="宋体" w:hint="eastAsia"/>
          <w:sz w:val="28"/>
        </w:rPr>
        <w:t>” B</w:t>
      </w:r>
      <w:r>
        <w:rPr>
          <w:i/>
          <w:sz w:val="28"/>
        </w:rPr>
        <w:t>．</w:t>
      </w:r>
      <w:r>
        <w:rPr>
          <w:rFonts w:ascii="宋体" w:hAnsi="宋体" w:eastAsia="宋体" w:hint="eastAsia"/>
          <w:sz w:val="28"/>
        </w:rPr>
        <w:t>“</w:t>
      </w:r>
      <w:r>
        <w:rPr>
          <w:i/>
          <w:sz w:val="28"/>
        </w:rPr>
        <w:t>知其然</w:t>
      </w:r>
      <w:r>
        <w:rPr>
          <w:rFonts w:ascii="宋体" w:hAnsi="宋体" w:eastAsia="宋体" w:hint="eastAsia"/>
          <w:spacing w:val="-3"/>
          <w:sz w:val="28"/>
        </w:rPr>
        <w:t>”</w:t>
      </w:r>
      <w:r>
        <w:rPr>
          <w:i/>
          <w:sz w:val="28"/>
        </w:rPr>
        <w:t>与</w:t>
      </w:r>
      <w:r>
        <w:rPr>
          <w:rFonts w:ascii="宋体" w:hAnsi="宋体" w:eastAsia="宋体" w:hint="eastAsia"/>
          <w:spacing w:val="-3"/>
          <w:sz w:val="28"/>
        </w:rPr>
        <w:t>“</w:t>
      </w:r>
      <w:r>
        <w:rPr>
          <w:i/>
          <w:spacing w:val="-1"/>
          <w:sz w:val="28"/>
        </w:rPr>
        <w:t>知其所以然</w:t>
      </w:r>
      <w:r>
        <w:rPr>
          <w:rFonts w:ascii="宋体" w:hAnsi="宋体" w:eastAsia="宋体" w:hint="eastAsia"/>
          <w:sz w:val="28"/>
        </w:rPr>
        <w:t>”</w:t>
      </w:r>
    </w:p>
    <w:p>
      <w:pPr>
        <w:spacing w:line="328" w:lineRule="auto" w:before="0"/>
        <w:ind w:left="779" w:right="3422" w:firstLine="0"/>
        <w:jc w:val="left"/>
        <w:rPr>
          <w:rFonts w:ascii="宋体" w:hAnsi="宋体" w:eastAsia="宋体" w:hint="eastAsia"/>
          <w:sz w:val="28"/>
        </w:rPr>
      </w:pPr>
      <w:r>
        <w:rPr>
          <w:rFonts w:ascii="宋体" w:hAnsi="宋体" w:eastAsia="宋体" w:hint="eastAsia"/>
          <w:sz w:val="28"/>
        </w:rPr>
        <w:t>C</w:t>
      </w:r>
      <w:r>
        <w:rPr>
          <w:i/>
          <w:sz w:val="28"/>
        </w:rPr>
        <w:t>．</w:t>
      </w:r>
      <w:r>
        <w:rPr>
          <w:rFonts w:ascii="宋体" w:hAnsi="宋体" w:eastAsia="宋体" w:hint="eastAsia"/>
          <w:sz w:val="28"/>
        </w:rPr>
        <w:t>“</w:t>
      </w:r>
      <w:r>
        <w:rPr>
          <w:i/>
          <w:sz w:val="28"/>
        </w:rPr>
        <w:t>博观而约取</w:t>
      </w:r>
      <w:r>
        <w:rPr>
          <w:rFonts w:ascii="宋体" w:hAnsi="宋体" w:eastAsia="宋体" w:hint="eastAsia"/>
          <w:sz w:val="28"/>
        </w:rPr>
        <w:t>”</w:t>
      </w:r>
      <w:r>
        <w:rPr>
          <w:i/>
          <w:sz w:val="28"/>
        </w:rPr>
        <w:t>与</w:t>
      </w:r>
      <w:r>
        <w:rPr>
          <w:rFonts w:ascii="宋体" w:hAnsi="宋体" w:eastAsia="宋体" w:hint="eastAsia"/>
          <w:sz w:val="28"/>
        </w:rPr>
        <w:t>“</w:t>
      </w:r>
      <w:r>
        <w:rPr>
          <w:i/>
          <w:sz w:val="28"/>
        </w:rPr>
        <w:t>厚积而薄发</w:t>
      </w:r>
      <w:r>
        <w:rPr>
          <w:rFonts w:ascii="宋体" w:hAnsi="宋体" w:eastAsia="宋体" w:hint="eastAsia"/>
          <w:sz w:val="28"/>
        </w:rPr>
        <w:t>” D</w:t>
      </w:r>
      <w:r>
        <w:rPr>
          <w:i/>
          <w:sz w:val="28"/>
        </w:rPr>
        <w:t>．</w:t>
      </w:r>
      <w:r>
        <w:rPr>
          <w:rFonts w:ascii="宋体" w:hAnsi="宋体" w:eastAsia="宋体" w:hint="eastAsia"/>
          <w:sz w:val="28"/>
        </w:rPr>
        <w:t>“</w:t>
      </w:r>
      <w:r>
        <w:rPr>
          <w:i/>
          <w:sz w:val="28"/>
        </w:rPr>
        <w:t>学而不思则罔</w:t>
      </w:r>
      <w:r>
        <w:rPr>
          <w:rFonts w:ascii="宋体" w:hAnsi="宋体" w:eastAsia="宋体" w:hint="eastAsia"/>
          <w:sz w:val="28"/>
        </w:rPr>
        <w:t>”</w:t>
      </w:r>
      <w:r>
        <w:rPr>
          <w:i/>
          <w:sz w:val="28"/>
        </w:rPr>
        <w:t>与</w:t>
      </w:r>
      <w:r>
        <w:rPr>
          <w:rFonts w:ascii="宋体" w:hAnsi="宋体" w:eastAsia="宋体" w:hint="eastAsia"/>
          <w:sz w:val="28"/>
        </w:rPr>
        <w:t>“</w:t>
      </w:r>
      <w:r>
        <w:rPr>
          <w:i/>
          <w:sz w:val="28"/>
        </w:rPr>
        <w:t>思而不学则殆</w:t>
      </w:r>
      <w:r>
        <w:rPr>
          <w:rFonts w:ascii="宋体" w:hAnsi="宋体" w:eastAsia="宋体" w:hint="eastAsia"/>
          <w:sz w:val="28"/>
        </w:rPr>
        <w:t>” </w:t>
      </w:r>
      <w:r>
        <w:rPr>
          <w:i/>
          <w:sz w:val="28"/>
        </w:rPr>
        <w:t>答案：</w:t>
      </w:r>
      <w:r>
        <w:rPr>
          <w:rFonts w:ascii="宋体" w:hAnsi="宋体" w:eastAsia="宋体" w:hint="eastAsia"/>
          <w:sz w:val="28"/>
        </w:rPr>
        <w:t>B</w:t>
      </w:r>
    </w:p>
    <w:p>
      <w:pPr>
        <w:pStyle w:val="Heading2"/>
        <w:spacing w:line="398" w:lineRule="exact"/>
        <w:rPr>
          <w:rFonts w:ascii="楷体_GB2312" w:eastAsia="楷体_GB2312" w:hint="eastAsia"/>
        </w:rPr>
      </w:pPr>
      <w:r>
        <w:rPr>
          <w:rFonts w:ascii="楷体_GB2312" w:eastAsia="楷体_GB2312" w:hint="eastAsia"/>
        </w:rPr>
        <w:t>例题 3：</w:t>
      </w:r>
    </w:p>
    <w:p>
      <w:pPr>
        <w:spacing w:after="0" w:line="398" w:lineRule="exact"/>
        <w:rPr>
          <w:rFonts w:ascii="楷体_GB2312" w:eastAsia="楷体_GB2312" w:hint="eastAsia"/>
        </w:rPr>
        <w:sectPr>
          <w:pgSz w:w="11910" w:h="16840"/>
          <w:pgMar w:header="0" w:footer="1124" w:top="1520" w:bottom="1320" w:left="1580" w:right="940"/>
        </w:sectPr>
      </w:pPr>
    </w:p>
    <w:p>
      <w:pPr>
        <w:pStyle w:val="BodyText"/>
        <w:spacing w:before="43"/>
        <w:ind w:left="779"/>
      </w:pPr>
      <w:r>
        <w:rPr/>
        <w:t>①自以为聪明是一种愚蠢，而自以为愚蠢却可以是一种智慧</w:t>
      </w:r>
    </w:p>
    <w:p>
      <w:pPr>
        <w:pStyle w:val="BodyText"/>
        <w:spacing w:line="333" w:lineRule="auto" w:before="140"/>
        <w:ind w:right="856" w:firstLine="559"/>
        <w:jc w:val="both"/>
      </w:pPr>
      <w:r>
        <w:rPr>
          <w:spacing w:val="-11"/>
        </w:rPr>
        <w:t>②然而，真正的大智若愚不是借以达到目的的方法、手段，更不是虚伪的掩饰，而是一种真诚的人生态度</w:t>
      </w:r>
      <w:r>
        <w:rPr>
          <w:rFonts w:ascii="宋体" w:hAnsi="宋体" w:eastAsia="宋体" w:hint="eastAsia"/>
          <w:i w:val="0"/>
        </w:rPr>
        <w:t>——</w:t>
      </w:r>
      <w:r>
        <w:rPr>
          <w:spacing w:val="-4"/>
        </w:rPr>
        <w:t>把自己摆在愚者的位置</w:t>
      </w:r>
      <w:r>
        <w:rPr>
          <w:spacing w:val="-3"/>
        </w:rPr>
        <w:t>上，把他人、大众看作智者</w:t>
      </w:r>
    </w:p>
    <w:p>
      <w:pPr>
        <w:pStyle w:val="BodyText"/>
        <w:spacing w:line="336" w:lineRule="auto" w:before="4"/>
        <w:ind w:right="857" w:firstLine="559"/>
      </w:pPr>
      <w:r>
        <w:rPr>
          <w:spacing w:val="-1"/>
        </w:rPr>
        <w:t>③老子说过</w:t>
      </w:r>
      <w:r>
        <w:rPr>
          <w:rFonts w:ascii="宋体" w:hAnsi="宋体" w:eastAsia="宋体" w:hint="eastAsia"/>
          <w:i w:val="0"/>
          <w:spacing w:val="-3"/>
        </w:rPr>
        <w:t>“</w:t>
      </w:r>
      <w:r>
        <w:rPr>
          <w:spacing w:val="-2"/>
        </w:rPr>
        <w:t>大智若愚</w:t>
      </w:r>
      <w:r>
        <w:rPr>
          <w:rFonts w:ascii="宋体" w:hAnsi="宋体" w:eastAsia="宋体" w:hint="eastAsia"/>
          <w:i w:val="0"/>
          <w:spacing w:val="-26"/>
        </w:rPr>
        <w:t>”</w:t>
      </w:r>
      <w:r>
        <w:rPr>
          <w:spacing w:val="-11"/>
        </w:rPr>
        <w:t>，许多人把它理解为一种方法，甚至是</w:t>
      </w:r>
      <w:r>
        <w:rPr/>
        <w:t>一种伪装</w:t>
      </w:r>
    </w:p>
    <w:p>
      <w:pPr>
        <w:pStyle w:val="BodyText"/>
        <w:spacing w:line="355" w:lineRule="exact"/>
        <w:ind w:left="779"/>
      </w:pPr>
      <w:r>
        <w:rPr>
          <w:spacing w:val="-10"/>
        </w:rPr>
        <w:t>④每个人都希望自己成为智者，没有人愿意被冠以</w:t>
      </w:r>
      <w:r>
        <w:rPr>
          <w:rFonts w:ascii="宋体" w:hAnsi="宋体" w:eastAsia="宋体" w:hint="eastAsia"/>
          <w:i w:val="0"/>
          <w:spacing w:val="-3"/>
        </w:rPr>
        <w:t>“</w:t>
      </w:r>
      <w:r>
        <w:rPr>
          <w:spacing w:val="-2"/>
        </w:rPr>
        <w:t>愚者</w:t>
      </w:r>
      <w:r>
        <w:rPr>
          <w:rFonts w:ascii="宋体" w:hAnsi="宋体" w:eastAsia="宋体" w:hint="eastAsia"/>
          <w:i w:val="0"/>
          <w:spacing w:val="-3"/>
        </w:rPr>
        <w:t>”</w:t>
      </w:r>
      <w:r>
        <w:rPr/>
        <w:t>之名</w:t>
      </w:r>
    </w:p>
    <w:p>
      <w:pPr>
        <w:pStyle w:val="BodyText"/>
        <w:spacing w:before="140"/>
        <w:ind w:left="779"/>
      </w:pPr>
      <w:r>
        <w:rPr>
          <w:spacing w:val="-11"/>
        </w:rPr>
        <w:t>⑤在人的思想行为领域，愚和智看似对立，实则有相互转化的关</w:t>
      </w:r>
    </w:p>
    <w:p>
      <w:pPr>
        <w:pStyle w:val="BodyText"/>
        <w:spacing w:before="144"/>
      </w:pPr>
      <w:r>
        <w:rPr>
          <w:w w:val="100"/>
        </w:rPr>
        <w:t>系</w:t>
      </w:r>
    </w:p>
    <w:p>
      <w:pPr>
        <w:pStyle w:val="BodyText"/>
        <w:spacing w:before="140"/>
        <w:ind w:left="779"/>
      </w:pPr>
      <w:r>
        <w:rPr>
          <w:spacing w:val="-2"/>
        </w:rPr>
        <w:t>⑥但是从辩证法</w:t>
      </w:r>
      <w:r>
        <w:rPr>
          <w:rFonts w:ascii="宋体" w:hAnsi="宋体" w:eastAsia="宋体" w:hint="eastAsia"/>
          <w:i w:val="0"/>
          <w:spacing w:val="-5"/>
        </w:rPr>
        <w:t>“</w:t>
      </w:r>
      <w:r>
        <w:rPr/>
        <w:t>两极相通</w:t>
      </w:r>
      <w:r>
        <w:rPr>
          <w:rFonts w:ascii="宋体" w:hAnsi="宋体" w:eastAsia="宋体" w:hint="eastAsia"/>
          <w:i w:val="0"/>
        </w:rPr>
        <w:t>”</w:t>
      </w:r>
      <w:r>
        <w:rPr>
          <w:spacing w:val="-12"/>
        </w:rPr>
        <w:t>的角度来看，真正的智慧，其中天</w:t>
      </w:r>
    </w:p>
    <w:p>
      <w:pPr>
        <w:pStyle w:val="BodyText"/>
        <w:spacing w:before="141"/>
        <w:rPr>
          <w:rFonts w:ascii="宋体" w:hAnsi="宋体" w:eastAsia="宋体" w:hint="eastAsia"/>
          <w:i w:val="0"/>
        </w:rPr>
      </w:pPr>
      <w:r>
        <w:rPr/>
        <w:t>然地蕴含着某种意义上的</w:t>
      </w:r>
      <w:r>
        <w:rPr>
          <w:rFonts w:ascii="宋体" w:hAnsi="宋体" w:eastAsia="宋体" w:hint="eastAsia"/>
          <w:i w:val="0"/>
        </w:rPr>
        <w:t>“</w:t>
      </w:r>
      <w:r>
        <w:rPr/>
        <w:t>愚</w:t>
      </w:r>
      <w:r>
        <w:rPr>
          <w:rFonts w:ascii="宋体" w:hAnsi="宋体" w:eastAsia="宋体" w:hint="eastAsia"/>
          <w:i w:val="0"/>
        </w:rPr>
        <w:t>”</w:t>
      </w:r>
    </w:p>
    <w:p>
      <w:pPr>
        <w:pStyle w:val="BodyText"/>
        <w:spacing w:before="143"/>
        <w:ind w:left="779"/>
      </w:pPr>
      <w:r>
        <w:rPr>
          <w:spacing w:val="-18"/>
        </w:rPr>
        <w:t>将以上 </w:t>
      </w:r>
      <w:r>
        <w:rPr>
          <w:rFonts w:ascii="宋体" w:eastAsia="宋体" w:hint="eastAsia"/>
          <w:i w:val="0"/>
        </w:rPr>
        <w:t>6</w:t>
      </w:r>
      <w:r>
        <w:rPr>
          <w:rFonts w:ascii="宋体" w:eastAsia="宋体" w:hint="eastAsia"/>
          <w:i w:val="0"/>
          <w:spacing w:val="-72"/>
        </w:rPr>
        <w:t> </w:t>
      </w:r>
      <w:r>
        <w:rPr>
          <w:spacing w:val="-3"/>
        </w:rPr>
        <w:t>个句子重新排列，语序正确的是：</w:t>
      </w:r>
    </w:p>
    <w:p>
      <w:pPr>
        <w:pStyle w:val="BodyText"/>
        <w:tabs>
          <w:tab w:pos="4421" w:val="left" w:leader="none"/>
        </w:tabs>
        <w:spacing w:before="140"/>
        <w:ind w:left="779"/>
      </w:pPr>
      <w:r>
        <w:rPr>
          <w:rFonts w:ascii="宋体" w:hAnsi="宋体" w:eastAsia="宋体" w:hint="eastAsia"/>
          <w:i w:val="0"/>
        </w:rPr>
        <w:t>A</w:t>
      </w:r>
      <w:r>
        <w:rPr/>
        <w:t>．①②④⑤⑥③</w:t>
        <w:tab/>
      </w:r>
      <w:r>
        <w:rPr>
          <w:rFonts w:ascii="宋体" w:hAnsi="宋体" w:eastAsia="宋体" w:hint="eastAsia"/>
          <w:i w:val="0"/>
        </w:rPr>
        <w:t>B</w:t>
      </w:r>
      <w:r>
        <w:rPr/>
        <w:t>．③①②④⑤⑥</w:t>
      </w:r>
    </w:p>
    <w:p>
      <w:pPr>
        <w:pStyle w:val="BodyText"/>
        <w:tabs>
          <w:tab w:pos="4421" w:val="left" w:leader="none"/>
        </w:tabs>
        <w:spacing w:line="316" w:lineRule="auto" w:before="141"/>
        <w:ind w:left="779" w:right="2860"/>
        <w:rPr>
          <w:rFonts w:ascii="宋体" w:hAnsi="宋体" w:eastAsia="宋体" w:hint="eastAsia"/>
          <w:i w:val="0"/>
        </w:rPr>
      </w:pPr>
      <w:r>
        <w:rPr>
          <w:rFonts w:ascii="宋体" w:hAnsi="宋体" w:eastAsia="宋体" w:hint="eastAsia"/>
          <w:i w:val="0"/>
        </w:rPr>
        <w:t>C</w:t>
      </w:r>
      <w:r>
        <w:rPr/>
        <w:t>．④⑥⑤③①②</w:t>
        <w:tab/>
      </w:r>
      <w:r>
        <w:rPr>
          <w:rFonts w:ascii="宋体" w:hAnsi="宋体" w:eastAsia="宋体" w:hint="eastAsia"/>
          <w:i w:val="0"/>
          <w:spacing w:val="-3"/>
        </w:rPr>
        <w:t>D</w:t>
      </w:r>
      <w:r>
        <w:rPr>
          <w:spacing w:val="-3"/>
        </w:rPr>
        <w:t>．④⑥⑤①③② </w:t>
      </w:r>
      <w:r>
        <w:rPr/>
        <w:t>答案：</w:t>
      </w:r>
      <w:r>
        <w:rPr>
          <w:rFonts w:ascii="宋体" w:hAnsi="宋体" w:eastAsia="宋体" w:hint="eastAsia"/>
          <w:i w:val="0"/>
        </w:rPr>
        <w:t>D</w:t>
      </w:r>
    </w:p>
    <w:p>
      <w:pPr>
        <w:pStyle w:val="Heading2"/>
        <w:spacing w:before="9"/>
        <w:ind w:left="863"/>
      </w:pPr>
      <w:r>
        <w:rPr/>
        <w:t>⑶数量分析</w:t>
      </w:r>
    </w:p>
    <w:p>
      <w:pPr>
        <w:spacing w:line="364" w:lineRule="auto" w:before="211"/>
        <w:ind w:left="220" w:right="704" w:firstLine="640"/>
        <w:jc w:val="left"/>
        <w:rPr>
          <w:i/>
          <w:sz w:val="32"/>
        </w:rPr>
      </w:pPr>
      <w:r>
        <w:rPr>
          <w:i/>
          <w:sz w:val="32"/>
        </w:rPr>
        <w:t>主要测查应试人员理解、把握事物间量化关系和解决数量关系问题的能力，以及对各种形式的文字、图表等资料进</w:t>
      </w:r>
      <w:r>
        <w:rPr>
          <w:i/>
          <w:w w:val="95"/>
          <w:sz w:val="32"/>
        </w:rPr>
        <w:t>行综合理解与分析加工的能力，主要涉及数据关系的分析、 </w:t>
      </w:r>
      <w:r>
        <w:rPr>
          <w:i/>
          <w:sz w:val="32"/>
        </w:rPr>
        <w:t>运算和推断等。常见题型有数学运算、资料分析等。</w:t>
      </w:r>
    </w:p>
    <w:p>
      <w:pPr>
        <w:spacing w:before="4"/>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before="213"/>
        <w:ind w:left="779"/>
      </w:pPr>
      <w:r>
        <w:rPr>
          <w:spacing w:val="-8"/>
        </w:rPr>
        <w:t>公园里栽了一排雪松共 </w:t>
      </w:r>
      <w:r>
        <w:rPr>
          <w:rFonts w:ascii="宋体" w:eastAsia="宋体" w:hint="eastAsia"/>
          <w:i w:val="0"/>
        </w:rPr>
        <w:t>37</w:t>
      </w:r>
      <w:r>
        <w:rPr>
          <w:rFonts w:ascii="宋体" w:eastAsia="宋体" w:hint="eastAsia"/>
          <w:i w:val="0"/>
          <w:spacing w:val="-59"/>
        </w:rPr>
        <w:t> </w:t>
      </w:r>
      <w:r>
        <w:rPr>
          <w:spacing w:val="-8"/>
        </w:rPr>
        <w:t>棵，每棵树的间距为 </w:t>
      </w:r>
      <w:r>
        <w:rPr>
          <w:rFonts w:ascii="宋体" w:eastAsia="宋体" w:hint="eastAsia"/>
          <w:i w:val="0"/>
        </w:rPr>
        <w:t>4</w:t>
      </w:r>
      <w:r>
        <w:rPr>
          <w:rFonts w:ascii="宋体" w:eastAsia="宋体" w:hint="eastAsia"/>
          <w:i w:val="0"/>
          <w:spacing w:val="-58"/>
        </w:rPr>
        <w:t> </w:t>
      </w:r>
      <w:r>
        <w:rPr>
          <w:spacing w:val="-3"/>
        </w:rPr>
        <w:t>米，现需要将</w:t>
      </w:r>
    </w:p>
    <w:p>
      <w:pPr>
        <w:pStyle w:val="BodyText"/>
        <w:spacing w:before="122"/>
      </w:pPr>
      <w:r>
        <w:rPr>
          <w:spacing w:val="-9"/>
        </w:rPr>
        <w:t>树的间距改为每隔 </w:t>
      </w:r>
      <w:r>
        <w:rPr>
          <w:rFonts w:ascii="宋体" w:eastAsia="宋体" w:hint="eastAsia"/>
          <w:i w:val="0"/>
        </w:rPr>
        <w:t>6</w:t>
      </w:r>
      <w:r>
        <w:rPr>
          <w:rFonts w:ascii="宋体" w:eastAsia="宋体" w:hint="eastAsia"/>
          <w:i w:val="0"/>
          <w:spacing w:val="-71"/>
        </w:rPr>
        <w:t> </w:t>
      </w:r>
      <w:r>
        <w:rPr>
          <w:spacing w:val="-3"/>
        </w:rPr>
        <w:t>米一棵。那么至多有多少棵雪松不必移动？</w:t>
      </w:r>
    </w:p>
    <w:p>
      <w:pPr>
        <w:tabs>
          <w:tab w:pos="4421" w:val="left" w:leader="none"/>
        </w:tabs>
        <w:spacing w:before="121"/>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6</w:t>
        <w:tab/>
        <w:t>B</w:t>
      </w:r>
      <w:r>
        <w:rPr>
          <w:i/>
          <w:sz w:val="28"/>
        </w:rPr>
        <w:t>．</w:t>
      </w:r>
      <w:r>
        <w:rPr>
          <w:rFonts w:ascii="宋体" w:eastAsia="宋体" w:hint="eastAsia"/>
          <w:sz w:val="28"/>
        </w:rPr>
        <w:t>9</w:t>
      </w:r>
    </w:p>
    <w:p>
      <w:pPr>
        <w:tabs>
          <w:tab w:pos="4421" w:val="left" w:leader="none"/>
        </w:tabs>
        <w:spacing w:before="121"/>
        <w:ind w:left="779" w:right="0" w:firstLine="0"/>
        <w:jc w:val="left"/>
        <w:rPr>
          <w:rFonts w:ascii="宋体" w:eastAsia="宋体" w:hint="eastAsia"/>
          <w:sz w:val="28"/>
        </w:rPr>
      </w:pPr>
      <w:r>
        <w:rPr>
          <w:rFonts w:ascii="宋体" w:eastAsia="宋体" w:hint="eastAsia"/>
          <w:sz w:val="28"/>
        </w:rPr>
        <w:t>C</w:t>
      </w:r>
      <w:r>
        <w:rPr>
          <w:i/>
          <w:sz w:val="28"/>
        </w:rPr>
        <w:t>．</w:t>
      </w:r>
      <w:r>
        <w:rPr>
          <w:rFonts w:ascii="宋体" w:eastAsia="宋体" w:hint="eastAsia"/>
          <w:sz w:val="28"/>
        </w:rPr>
        <w:t>12</w:t>
        <w:tab/>
        <w:t>D</w:t>
      </w:r>
      <w:r>
        <w:rPr>
          <w:i/>
          <w:sz w:val="28"/>
        </w:rPr>
        <w:t>．</w:t>
      </w:r>
      <w:r>
        <w:rPr>
          <w:rFonts w:ascii="宋体" w:eastAsia="宋体" w:hint="eastAsia"/>
          <w:sz w:val="28"/>
        </w:rPr>
        <w:t>13</w:t>
      </w:r>
    </w:p>
    <w:p>
      <w:pPr>
        <w:spacing w:before="121"/>
        <w:ind w:left="779" w:right="0" w:firstLine="0"/>
        <w:jc w:val="left"/>
        <w:rPr>
          <w:rFonts w:ascii="宋体" w:eastAsia="宋体" w:hint="eastAsia"/>
          <w:sz w:val="28"/>
        </w:rPr>
      </w:pPr>
      <w:r>
        <w:rPr>
          <w:i/>
          <w:sz w:val="28"/>
        </w:rPr>
        <w:t>答案：</w:t>
      </w:r>
      <w:r>
        <w:rPr>
          <w:rFonts w:ascii="宋体" w:eastAsia="宋体" w:hint="eastAsia"/>
          <w:sz w:val="28"/>
        </w:rPr>
        <w:t>D</w:t>
      </w:r>
    </w:p>
    <w:p>
      <w:pPr>
        <w:spacing w:after="0"/>
        <w:jc w:val="left"/>
        <w:rPr>
          <w:rFonts w:ascii="宋体" w:eastAsia="宋体" w:hint="eastAsia"/>
          <w:sz w:val="28"/>
        </w:rPr>
        <w:sectPr>
          <w:pgSz w:w="11910" w:h="16840"/>
          <w:pgMar w:header="0" w:footer="1124" w:top="1500" w:bottom="1320" w:left="1580" w:right="940"/>
        </w:sectPr>
      </w:pPr>
    </w:p>
    <w:p>
      <w:pPr>
        <w:pStyle w:val="Heading2"/>
        <w:spacing w:before="27"/>
        <w:rPr>
          <w:rFonts w:ascii="楷体_GB2312" w:eastAsia="楷体_GB2312" w:hint="eastAsia"/>
        </w:rPr>
      </w:pPr>
      <w:r>
        <w:rPr>
          <w:rFonts w:ascii="楷体_GB2312" w:eastAsia="楷体_GB2312" w:hint="eastAsia"/>
        </w:rPr>
        <w:t>例题 2：</w:t>
      </w:r>
    </w:p>
    <w:p>
      <w:pPr>
        <w:pStyle w:val="BodyText"/>
        <w:spacing w:before="230"/>
        <w:ind w:left="779"/>
      </w:pPr>
      <w:r>
        <w:rPr/>
        <w:t>根据以下资料回答问题：</w:t>
      </w:r>
    </w:p>
    <w:p>
      <w:pPr>
        <w:spacing w:before="180"/>
        <w:ind w:left="1703" w:right="0" w:firstLine="0"/>
        <w:jc w:val="left"/>
        <w:rPr>
          <w:i/>
          <w:sz w:val="24"/>
        </w:rPr>
      </w:pPr>
      <w:r>
        <w:rPr>
          <w:rFonts w:ascii="Times New Roman" w:eastAsia="Times New Roman"/>
          <w:sz w:val="24"/>
        </w:rPr>
        <w:t>2010 </w:t>
      </w:r>
      <w:r>
        <w:rPr>
          <w:i/>
          <w:sz w:val="24"/>
        </w:rPr>
        <w:t>年中、美、韩、日、法五国电影市场统计资料</w:t>
      </w:r>
    </w:p>
    <w:p>
      <w:pPr>
        <w:pStyle w:val="BodyText"/>
        <w:spacing w:before="10"/>
        <w:ind w:left="0"/>
        <w:rPr>
          <w:sz w:val="14"/>
        </w:rPr>
      </w:pPr>
    </w:p>
    <w:tbl>
      <w:tblPr>
        <w:tblW w:w="0" w:type="auto"/>
        <w:jc w:val="left"/>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798" w:hRule="atLeast"/>
        </w:trPr>
        <w:tc>
          <w:tcPr>
            <w:tcW w:w="1265" w:type="dxa"/>
            <w:tcBorders>
              <w:left w:val="nil"/>
            </w:tcBorders>
          </w:tcPr>
          <w:p>
            <w:pPr>
              <w:pStyle w:val="TableParagraph"/>
              <w:spacing w:before="0"/>
              <w:jc w:val="left"/>
              <w:rPr>
                <w:sz w:val="28"/>
              </w:rPr>
            </w:pPr>
          </w:p>
        </w:tc>
        <w:tc>
          <w:tcPr>
            <w:tcW w:w="1245" w:type="dxa"/>
          </w:tcPr>
          <w:p>
            <w:pPr>
              <w:pStyle w:val="TableParagraph"/>
              <w:spacing w:line="398" w:lineRule="exact" w:before="0"/>
              <w:ind w:left="108" w:right="-29" w:firstLine="36"/>
              <w:jc w:val="left"/>
              <w:rPr>
                <w:rFonts w:ascii="仿宋_GB2312" w:eastAsia="仿宋_GB2312" w:hint="eastAsia"/>
                <w:i/>
                <w:sz w:val="24"/>
              </w:rPr>
            </w:pPr>
            <w:r>
              <w:rPr>
                <w:rFonts w:ascii="仿宋_GB2312" w:eastAsia="仿宋_GB2312" w:hint="eastAsia"/>
                <w:i/>
                <w:sz w:val="24"/>
              </w:rPr>
              <w:t>人均年观</w:t>
            </w:r>
            <w:r>
              <w:rPr>
                <w:rFonts w:ascii="仿宋_GB2312" w:eastAsia="仿宋_GB2312" w:hint="eastAsia"/>
                <w:i/>
                <w:spacing w:val="-24"/>
                <w:sz w:val="24"/>
              </w:rPr>
              <w:t>影次</w:t>
            </w:r>
            <w:r>
              <w:rPr>
                <w:rFonts w:ascii="仿宋_GB2312" w:eastAsia="仿宋_GB2312" w:hint="eastAsia"/>
                <w:i/>
                <w:sz w:val="24"/>
              </w:rPr>
              <w:t>（次</w:t>
            </w:r>
            <w:r>
              <w:rPr>
                <w:rFonts w:ascii="仿宋_GB2312" w:eastAsia="仿宋_GB2312" w:hint="eastAsia"/>
                <w:i/>
                <w:spacing w:val="-16"/>
                <w:sz w:val="24"/>
              </w:rPr>
              <w:t>）</w:t>
            </w:r>
          </w:p>
        </w:tc>
        <w:tc>
          <w:tcPr>
            <w:tcW w:w="1248" w:type="dxa"/>
          </w:tcPr>
          <w:p>
            <w:pPr>
              <w:pStyle w:val="TableParagraph"/>
              <w:spacing w:before="79"/>
              <w:ind w:left="124" w:right="113"/>
              <w:rPr>
                <w:rFonts w:ascii="仿宋_GB2312" w:eastAsia="仿宋_GB2312" w:hint="eastAsia"/>
                <w:i/>
                <w:sz w:val="24"/>
              </w:rPr>
            </w:pPr>
            <w:r>
              <w:rPr>
                <w:rFonts w:ascii="仿宋_GB2312" w:eastAsia="仿宋_GB2312" w:hint="eastAsia"/>
                <w:i/>
                <w:sz w:val="24"/>
              </w:rPr>
              <w:t>平均票价</w:t>
            </w:r>
          </w:p>
          <w:p>
            <w:pPr>
              <w:pStyle w:val="TableParagraph"/>
              <w:spacing w:line="301" w:lineRule="exact" w:before="91"/>
              <w:ind w:left="120" w:right="113"/>
              <w:rPr>
                <w:sz w:val="24"/>
              </w:rPr>
            </w:pPr>
            <w:r>
              <w:rPr>
                <w:sz w:val="24"/>
              </w:rPr>
              <w:t>(</w:t>
            </w:r>
            <w:r>
              <w:rPr>
                <w:rFonts w:ascii="仿宋_GB2312" w:eastAsia="仿宋_GB2312" w:hint="eastAsia"/>
                <w:i/>
                <w:sz w:val="24"/>
              </w:rPr>
              <w:t>美元</w:t>
            </w:r>
            <w:r>
              <w:rPr>
                <w:sz w:val="24"/>
              </w:rPr>
              <w:t>)</w:t>
            </w:r>
          </w:p>
        </w:tc>
        <w:tc>
          <w:tcPr>
            <w:tcW w:w="1418" w:type="dxa"/>
          </w:tcPr>
          <w:p>
            <w:pPr>
              <w:pStyle w:val="TableParagraph"/>
              <w:spacing w:line="398" w:lineRule="exact" w:before="0"/>
              <w:ind w:left="109" w:right="96"/>
              <w:jc w:val="left"/>
              <w:rPr>
                <w:rFonts w:ascii="仿宋_GB2312" w:eastAsia="仿宋_GB2312" w:hint="eastAsia"/>
                <w:i/>
                <w:sz w:val="24"/>
              </w:rPr>
            </w:pPr>
            <w:r>
              <w:rPr>
                <w:rFonts w:ascii="仿宋_GB2312" w:eastAsia="仿宋_GB2312" w:hint="eastAsia"/>
                <w:i/>
                <w:sz w:val="24"/>
              </w:rPr>
              <w:t>平均票价占月收入比重</w:t>
            </w:r>
          </w:p>
        </w:tc>
        <w:tc>
          <w:tcPr>
            <w:tcW w:w="1445" w:type="dxa"/>
            <w:tcBorders>
              <w:right w:val="nil"/>
            </w:tcBorders>
          </w:tcPr>
          <w:p>
            <w:pPr>
              <w:pStyle w:val="TableParagraph"/>
              <w:spacing w:before="79"/>
              <w:ind w:left="103" w:right="95"/>
              <w:rPr>
                <w:rFonts w:ascii="仿宋_GB2312" w:eastAsia="仿宋_GB2312" w:hint="eastAsia"/>
                <w:i/>
                <w:sz w:val="24"/>
              </w:rPr>
            </w:pPr>
            <w:r>
              <w:rPr>
                <w:rFonts w:ascii="仿宋_GB2312" w:eastAsia="仿宋_GB2312" w:hint="eastAsia"/>
                <w:i/>
                <w:sz w:val="24"/>
              </w:rPr>
              <w:t>人口数</w:t>
            </w:r>
          </w:p>
          <w:p>
            <w:pPr>
              <w:pStyle w:val="TableParagraph"/>
              <w:spacing w:line="301" w:lineRule="exact" w:before="91"/>
              <w:ind w:left="103" w:right="95"/>
              <w:rPr>
                <w:rFonts w:ascii="仿宋_GB2312" w:eastAsia="仿宋_GB2312" w:hint="eastAsia"/>
                <w:i/>
                <w:sz w:val="24"/>
              </w:rPr>
            </w:pPr>
            <w:r>
              <w:rPr>
                <w:rFonts w:ascii="仿宋_GB2312" w:eastAsia="仿宋_GB2312" w:hint="eastAsia"/>
                <w:i/>
                <w:sz w:val="24"/>
              </w:rPr>
              <w:t>（百万人）</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中国</w:t>
            </w:r>
          </w:p>
        </w:tc>
        <w:tc>
          <w:tcPr>
            <w:tcW w:w="1245" w:type="dxa"/>
          </w:tcPr>
          <w:p>
            <w:pPr>
              <w:pStyle w:val="TableParagraph"/>
              <w:ind w:right="92"/>
              <w:jc w:val="right"/>
              <w:rPr>
                <w:sz w:val="24"/>
              </w:rPr>
            </w:pPr>
            <w:r>
              <w:rPr>
                <w:sz w:val="24"/>
              </w:rPr>
              <w:t>0.2</w:t>
            </w:r>
          </w:p>
        </w:tc>
        <w:tc>
          <w:tcPr>
            <w:tcW w:w="1248" w:type="dxa"/>
          </w:tcPr>
          <w:p>
            <w:pPr>
              <w:pStyle w:val="TableParagraph"/>
              <w:ind w:right="94"/>
              <w:jc w:val="right"/>
              <w:rPr>
                <w:sz w:val="24"/>
              </w:rPr>
            </w:pPr>
            <w:r>
              <w:rPr>
                <w:sz w:val="24"/>
              </w:rPr>
              <w:t>5.30</w:t>
            </w:r>
          </w:p>
        </w:tc>
        <w:tc>
          <w:tcPr>
            <w:tcW w:w="1418" w:type="dxa"/>
          </w:tcPr>
          <w:p>
            <w:pPr>
              <w:pStyle w:val="TableParagraph"/>
              <w:ind w:right="94"/>
              <w:jc w:val="right"/>
              <w:rPr>
                <w:sz w:val="24"/>
              </w:rPr>
            </w:pPr>
            <w:r>
              <w:rPr>
                <w:sz w:val="24"/>
              </w:rPr>
              <w:t>1/57</w:t>
            </w:r>
          </w:p>
        </w:tc>
        <w:tc>
          <w:tcPr>
            <w:tcW w:w="1445" w:type="dxa"/>
            <w:tcBorders>
              <w:right w:val="nil"/>
            </w:tcBorders>
          </w:tcPr>
          <w:p>
            <w:pPr>
              <w:pStyle w:val="TableParagraph"/>
              <w:ind w:right="100"/>
              <w:jc w:val="right"/>
              <w:rPr>
                <w:sz w:val="24"/>
              </w:rPr>
            </w:pPr>
            <w:r>
              <w:rPr>
                <w:sz w:val="24"/>
              </w:rPr>
              <w:t>1341.41</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美国</w:t>
            </w:r>
          </w:p>
        </w:tc>
        <w:tc>
          <w:tcPr>
            <w:tcW w:w="1245" w:type="dxa"/>
          </w:tcPr>
          <w:p>
            <w:pPr>
              <w:pStyle w:val="TableParagraph"/>
              <w:ind w:right="92"/>
              <w:jc w:val="right"/>
              <w:rPr>
                <w:sz w:val="24"/>
              </w:rPr>
            </w:pPr>
            <w:r>
              <w:rPr>
                <w:sz w:val="24"/>
              </w:rPr>
              <w:t>4.3</w:t>
            </w:r>
          </w:p>
        </w:tc>
        <w:tc>
          <w:tcPr>
            <w:tcW w:w="1248" w:type="dxa"/>
          </w:tcPr>
          <w:p>
            <w:pPr>
              <w:pStyle w:val="TableParagraph"/>
              <w:ind w:right="94"/>
              <w:jc w:val="right"/>
              <w:rPr>
                <w:sz w:val="24"/>
              </w:rPr>
            </w:pPr>
            <w:r>
              <w:rPr>
                <w:sz w:val="24"/>
              </w:rPr>
              <w:t>7.89</w:t>
            </w:r>
          </w:p>
        </w:tc>
        <w:tc>
          <w:tcPr>
            <w:tcW w:w="1418" w:type="dxa"/>
          </w:tcPr>
          <w:p>
            <w:pPr>
              <w:pStyle w:val="TableParagraph"/>
              <w:ind w:right="94"/>
              <w:jc w:val="right"/>
              <w:rPr>
                <w:sz w:val="24"/>
              </w:rPr>
            </w:pPr>
            <w:r>
              <w:rPr>
                <w:sz w:val="24"/>
              </w:rPr>
              <w:t>1/490</w:t>
            </w:r>
          </w:p>
        </w:tc>
        <w:tc>
          <w:tcPr>
            <w:tcW w:w="1445" w:type="dxa"/>
            <w:tcBorders>
              <w:right w:val="nil"/>
            </w:tcBorders>
          </w:tcPr>
          <w:p>
            <w:pPr>
              <w:pStyle w:val="TableParagraph"/>
              <w:ind w:right="100"/>
              <w:jc w:val="right"/>
              <w:rPr>
                <w:sz w:val="24"/>
              </w:rPr>
            </w:pPr>
            <w:r>
              <w:rPr>
                <w:sz w:val="24"/>
              </w:rPr>
              <w:t>310.28</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韩国</w:t>
            </w:r>
          </w:p>
        </w:tc>
        <w:tc>
          <w:tcPr>
            <w:tcW w:w="1245" w:type="dxa"/>
          </w:tcPr>
          <w:p>
            <w:pPr>
              <w:pStyle w:val="TableParagraph"/>
              <w:ind w:right="92"/>
              <w:jc w:val="right"/>
              <w:rPr>
                <w:sz w:val="24"/>
              </w:rPr>
            </w:pPr>
            <w:r>
              <w:rPr>
                <w:sz w:val="24"/>
              </w:rPr>
              <w:t>2.9</w:t>
            </w:r>
          </w:p>
        </w:tc>
        <w:tc>
          <w:tcPr>
            <w:tcW w:w="1248" w:type="dxa"/>
          </w:tcPr>
          <w:p>
            <w:pPr>
              <w:pStyle w:val="TableParagraph"/>
              <w:ind w:right="94"/>
              <w:jc w:val="right"/>
              <w:rPr>
                <w:sz w:val="24"/>
              </w:rPr>
            </w:pPr>
            <w:r>
              <w:rPr>
                <w:sz w:val="24"/>
              </w:rPr>
              <w:t>7.00</w:t>
            </w:r>
          </w:p>
        </w:tc>
        <w:tc>
          <w:tcPr>
            <w:tcW w:w="1418" w:type="dxa"/>
          </w:tcPr>
          <w:p>
            <w:pPr>
              <w:pStyle w:val="TableParagraph"/>
              <w:ind w:right="94"/>
              <w:jc w:val="right"/>
              <w:rPr>
                <w:sz w:val="24"/>
              </w:rPr>
            </w:pPr>
            <w:r>
              <w:rPr>
                <w:sz w:val="24"/>
              </w:rPr>
              <w:t>1/236</w:t>
            </w:r>
          </w:p>
        </w:tc>
        <w:tc>
          <w:tcPr>
            <w:tcW w:w="1445" w:type="dxa"/>
            <w:tcBorders>
              <w:right w:val="nil"/>
            </w:tcBorders>
          </w:tcPr>
          <w:p>
            <w:pPr>
              <w:pStyle w:val="TableParagraph"/>
              <w:ind w:right="100"/>
              <w:jc w:val="right"/>
              <w:rPr>
                <w:sz w:val="24"/>
              </w:rPr>
            </w:pPr>
            <w:r>
              <w:rPr>
                <w:sz w:val="24"/>
              </w:rPr>
              <w:t>48.91</w:t>
            </w:r>
          </w:p>
        </w:tc>
      </w:tr>
      <w:tr>
        <w:trPr>
          <w:trHeight w:val="398" w:hRule="atLeast"/>
        </w:trPr>
        <w:tc>
          <w:tcPr>
            <w:tcW w:w="1265" w:type="dxa"/>
            <w:tcBorders>
              <w:left w:val="nil"/>
            </w:tcBorders>
          </w:tcPr>
          <w:p>
            <w:pPr>
              <w:pStyle w:val="TableParagraph"/>
              <w:spacing w:line="299" w:lineRule="exact" w:before="79"/>
              <w:ind w:left="383" w:right="357"/>
              <w:rPr>
                <w:rFonts w:ascii="仿宋_GB2312" w:eastAsia="仿宋_GB2312" w:hint="eastAsia"/>
                <w:i/>
                <w:sz w:val="24"/>
              </w:rPr>
            </w:pPr>
            <w:r>
              <w:rPr>
                <w:rFonts w:ascii="仿宋_GB2312" w:eastAsia="仿宋_GB2312" w:hint="eastAsia"/>
                <w:i/>
                <w:sz w:val="24"/>
              </w:rPr>
              <w:t>日本</w:t>
            </w:r>
          </w:p>
        </w:tc>
        <w:tc>
          <w:tcPr>
            <w:tcW w:w="1245" w:type="dxa"/>
          </w:tcPr>
          <w:p>
            <w:pPr>
              <w:pStyle w:val="TableParagraph"/>
              <w:ind w:right="92"/>
              <w:jc w:val="right"/>
              <w:rPr>
                <w:sz w:val="24"/>
              </w:rPr>
            </w:pPr>
            <w:r>
              <w:rPr>
                <w:sz w:val="24"/>
              </w:rPr>
              <w:t>1.4</w:t>
            </w:r>
          </w:p>
        </w:tc>
        <w:tc>
          <w:tcPr>
            <w:tcW w:w="1248" w:type="dxa"/>
          </w:tcPr>
          <w:p>
            <w:pPr>
              <w:pStyle w:val="TableParagraph"/>
              <w:ind w:right="95"/>
              <w:jc w:val="right"/>
              <w:rPr>
                <w:sz w:val="24"/>
              </w:rPr>
            </w:pPr>
            <w:r>
              <w:rPr>
                <w:sz w:val="24"/>
              </w:rPr>
              <w:t>15.52</w:t>
            </w:r>
          </w:p>
        </w:tc>
        <w:tc>
          <w:tcPr>
            <w:tcW w:w="1418" w:type="dxa"/>
          </w:tcPr>
          <w:p>
            <w:pPr>
              <w:pStyle w:val="TableParagraph"/>
              <w:ind w:right="94"/>
              <w:jc w:val="right"/>
              <w:rPr>
                <w:sz w:val="24"/>
              </w:rPr>
            </w:pPr>
            <w:r>
              <w:rPr>
                <w:sz w:val="24"/>
              </w:rPr>
              <w:t>1/204</w:t>
            </w:r>
          </w:p>
        </w:tc>
        <w:tc>
          <w:tcPr>
            <w:tcW w:w="1445" w:type="dxa"/>
            <w:tcBorders>
              <w:right w:val="nil"/>
            </w:tcBorders>
          </w:tcPr>
          <w:p>
            <w:pPr>
              <w:pStyle w:val="TableParagraph"/>
              <w:ind w:right="100"/>
              <w:jc w:val="right"/>
              <w:rPr>
                <w:sz w:val="24"/>
              </w:rPr>
            </w:pPr>
            <w:r>
              <w:rPr>
                <w:sz w:val="24"/>
              </w:rPr>
              <w:t>127.37</w:t>
            </w:r>
          </w:p>
        </w:tc>
      </w:tr>
      <w:tr>
        <w:trPr>
          <w:trHeight w:val="400" w:hRule="atLeast"/>
        </w:trPr>
        <w:tc>
          <w:tcPr>
            <w:tcW w:w="1265" w:type="dxa"/>
            <w:tcBorders>
              <w:left w:val="nil"/>
            </w:tcBorders>
          </w:tcPr>
          <w:p>
            <w:pPr>
              <w:pStyle w:val="TableParagraph"/>
              <w:spacing w:line="299" w:lineRule="exact" w:before="81"/>
              <w:ind w:left="383" w:right="357"/>
              <w:rPr>
                <w:rFonts w:ascii="仿宋_GB2312" w:eastAsia="仿宋_GB2312" w:hint="eastAsia"/>
                <w:i/>
                <w:sz w:val="24"/>
              </w:rPr>
            </w:pPr>
            <w:r>
              <w:rPr>
                <w:rFonts w:ascii="仿宋_GB2312" w:eastAsia="仿宋_GB2312" w:hint="eastAsia"/>
                <w:i/>
                <w:sz w:val="24"/>
              </w:rPr>
              <w:t>法国</w:t>
            </w:r>
          </w:p>
        </w:tc>
        <w:tc>
          <w:tcPr>
            <w:tcW w:w="1245" w:type="dxa"/>
          </w:tcPr>
          <w:p>
            <w:pPr>
              <w:pStyle w:val="TableParagraph"/>
              <w:spacing w:before="97"/>
              <w:ind w:right="92"/>
              <w:jc w:val="right"/>
              <w:rPr>
                <w:sz w:val="24"/>
              </w:rPr>
            </w:pPr>
            <w:r>
              <w:rPr>
                <w:sz w:val="24"/>
              </w:rPr>
              <w:t>3.3</w:t>
            </w:r>
          </w:p>
        </w:tc>
        <w:tc>
          <w:tcPr>
            <w:tcW w:w="1248" w:type="dxa"/>
          </w:tcPr>
          <w:p>
            <w:pPr>
              <w:pStyle w:val="TableParagraph"/>
              <w:spacing w:before="97"/>
              <w:ind w:right="94"/>
              <w:jc w:val="right"/>
              <w:rPr>
                <w:sz w:val="24"/>
              </w:rPr>
            </w:pPr>
            <w:r>
              <w:rPr>
                <w:sz w:val="24"/>
              </w:rPr>
              <w:t>8.63</w:t>
            </w:r>
          </w:p>
        </w:tc>
        <w:tc>
          <w:tcPr>
            <w:tcW w:w="1418" w:type="dxa"/>
          </w:tcPr>
          <w:p>
            <w:pPr>
              <w:pStyle w:val="TableParagraph"/>
              <w:spacing w:before="97"/>
              <w:ind w:right="94"/>
              <w:jc w:val="right"/>
              <w:rPr>
                <w:sz w:val="24"/>
              </w:rPr>
            </w:pPr>
            <w:r>
              <w:rPr>
                <w:sz w:val="24"/>
              </w:rPr>
              <w:t>1/412</w:t>
            </w:r>
          </w:p>
        </w:tc>
        <w:tc>
          <w:tcPr>
            <w:tcW w:w="1445" w:type="dxa"/>
            <w:tcBorders>
              <w:right w:val="nil"/>
            </w:tcBorders>
          </w:tcPr>
          <w:p>
            <w:pPr>
              <w:pStyle w:val="TableParagraph"/>
              <w:spacing w:before="97"/>
              <w:ind w:right="100"/>
              <w:jc w:val="right"/>
              <w:rPr>
                <w:sz w:val="24"/>
              </w:rPr>
            </w:pPr>
            <w:r>
              <w:rPr>
                <w:sz w:val="24"/>
              </w:rPr>
              <w:t>62.96</w:t>
            </w:r>
          </w:p>
        </w:tc>
      </w:tr>
    </w:tbl>
    <w:p>
      <w:pPr>
        <w:pStyle w:val="ListParagraph"/>
        <w:numPr>
          <w:ilvl w:val="0"/>
          <w:numId w:val="12"/>
        </w:numPr>
        <w:tabs>
          <w:tab w:pos="1201" w:val="left" w:leader="none"/>
        </w:tabs>
        <w:spacing w:line="240" w:lineRule="auto" w:before="120" w:after="0"/>
        <w:ind w:left="1200" w:right="0" w:hanging="422"/>
        <w:jc w:val="left"/>
        <w:rPr>
          <w:i/>
          <w:sz w:val="28"/>
        </w:rPr>
      </w:pPr>
      <w:r>
        <w:rPr>
          <w:i/>
          <w:spacing w:val="-12"/>
          <w:sz w:val="28"/>
        </w:rPr>
        <w:t>表中人口第二少的国家，电影票平均价格高于表中几个国家？</w:t>
      </w:r>
    </w:p>
    <w:p>
      <w:pPr>
        <w:tabs>
          <w:tab w:pos="4421" w:val="left" w:leader="none"/>
        </w:tabs>
        <w:spacing w:before="143"/>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0</w:t>
        <w:tab/>
        <w:t>B</w:t>
      </w:r>
      <w:r>
        <w:rPr>
          <w:i/>
          <w:sz w:val="28"/>
        </w:rPr>
        <w:t>．</w:t>
      </w:r>
      <w:r>
        <w:rPr>
          <w:rFonts w:ascii="宋体" w:eastAsia="宋体" w:hint="eastAsia"/>
          <w:sz w:val="28"/>
        </w:rPr>
        <w:t>1</w:t>
      </w:r>
    </w:p>
    <w:p>
      <w:pPr>
        <w:tabs>
          <w:tab w:pos="4421" w:val="left" w:leader="none"/>
        </w:tabs>
        <w:spacing w:before="141"/>
        <w:ind w:left="779" w:right="0" w:firstLine="0"/>
        <w:jc w:val="left"/>
        <w:rPr>
          <w:rFonts w:ascii="宋体" w:eastAsia="宋体" w:hint="eastAsia"/>
          <w:sz w:val="28"/>
        </w:rPr>
      </w:pPr>
      <w:r>
        <w:rPr>
          <w:rFonts w:ascii="宋体" w:eastAsia="宋体" w:hint="eastAsia"/>
          <w:sz w:val="28"/>
        </w:rPr>
        <w:t>C</w:t>
      </w:r>
      <w:r>
        <w:rPr>
          <w:i/>
          <w:sz w:val="28"/>
        </w:rPr>
        <w:t>．</w:t>
      </w:r>
      <w:r>
        <w:rPr>
          <w:rFonts w:ascii="宋体" w:eastAsia="宋体" w:hint="eastAsia"/>
          <w:sz w:val="28"/>
        </w:rPr>
        <w:t>2</w:t>
        <w:tab/>
        <w:t>D</w:t>
      </w:r>
      <w:r>
        <w:rPr>
          <w:i/>
          <w:sz w:val="28"/>
        </w:rPr>
        <w:t>．</w:t>
      </w:r>
      <w:r>
        <w:rPr>
          <w:rFonts w:ascii="宋体" w:eastAsia="宋体" w:hint="eastAsia"/>
          <w:sz w:val="28"/>
        </w:rPr>
        <w:t>3</w:t>
      </w:r>
    </w:p>
    <w:p>
      <w:pPr>
        <w:spacing w:before="140"/>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12"/>
        </w:numPr>
        <w:tabs>
          <w:tab w:pos="1201" w:val="left" w:leader="none"/>
        </w:tabs>
        <w:spacing w:line="240" w:lineRule="auto" w:before="143" w:after="0"/>
        <w:ind w:left="1200" w:right="0" w:hanging="422"/>
        <w:jc w:val="left"/>
        <w:rPr>
          <w:i/>
          <w:sz w:val="28"/>
        </w:rPr>
      </w:pPr>
      <w:r>
        <w:rPr>
          <w:i/>
          <w:spacing w:val="-14"/>
          <w:sz w:val="28"/>
        </w:rPr>
        <w:t>以下关于 </w:t>
      </w:r>
      <w:r>
        <w:rPr>
          <w:rFonts w:ascii="宋体" w:eastAsia="宋体" w:hint="eastAsia"/>
          <w:sz w:val="28"/>
        </w:rPr>
        <w:t>2010</w:t>
      </w:r>
      <w:r>
        <w:rPr>
          <w:rFonts w:ascii="宋体" w:eastAsia="宋体" w:hint="eastAsia"/>
          <w:spacing w:val="-72"/>
          <w:sz w:val="28"/>
        </w:rPr>
        <w:t> </w:t>
      </w:r>
      <w:r>
        <w:rPr>
          <w:i/>
          <w:spacing w:val="-3"/>
          <w:sz w:val="28"/>
        </w:rPr>
        <w:t>年表中各国电影市场的说法正确的是：</w:t>
      </w:r>
    </w:p>
    <w:p>
      <w:pPr>
        <w:pStyle w:val="ListParagraph"/>
        <w:numPr>
          <w:ilvl w:val="1"/>
          <w:numId w:val="12"/>
        </w:numPr>
        <w:tabs>
          <w:tab w:pos="1201" w:val="left" w:leader="none"/>
        </w:tabs>
        <w:spacing w:line="240" w:lineRule="auto" w:before="141" w:after="0"/>
        <w:ind w:left="1200" w:right="0" w:hanging="422"/>
        <w:jc w:val="left"/>
        <w:rPr>
          <w:i/>
          <w:sz w:val="28"/>
        </w:rPr>
      </w:pPr>
      <w:r>
        <w:rPr>
          <w:i/>
          <w:spacing w:val="-7"/>
          <w:sz w:val="28"/>
        </w:rPr>
        <w:t>美国人平均每年去电影院的次数比日本多 </w:t>
      </w:r>
      <w:r>
        <w:rPr>
          <w:rFonts w:ascii="宋体" w:eastAsia="宋体" w:hint="eastAsia"/>
          <w:sz w:val="28"/>
        </w:rPr>
        <w:t>3</w:t>
      </w:r>
      <w:r>
        <w:rPr>
          <w:rFonts w:ascii="宋体" w:eastAsia="宋体" w:hint="eastAsia"/>
          <w:spacing w:val="-72"/>
          <w:sz w:val="28"/>
        </w:rPr>
        <w:t> </w:t>
      </w:r>
      <w:r>
        <w:rPr>
          <w:i/>
          <w:sz w:val="28"/>
        </w:rPr>
        <w:t>倍</w:t>
      </w:r>
    </w:p>
    <w:p>
      <w:pPr>
        <w:pStyle w:val="ListParagraph"/>
        <w:numPr>
          <w:ilvl w:val="1"/>
          <w:numId w:val="12"/>
        </w:numPr>
        <w:tabs>
          <w:tab w:pos="1201" w:val="left" w:leader="none"/>
        </w:tabs>
        <w:spacing w:line="333" w:lineRule="auto" w:before="140" w:after="0"/>
        <w:ind w:left="779" w:right="2582" w:firstLine="0"/>
        <w:jc w:val="left"/>
        <w:rPr>
          <w:i/>
          <w:sz w:val="28"/>
        </w:rPr>
      </w:pPr>
      <w:r>
        <w:rPr>
          <w:i/>
          <w:spacing w:val="-7"/>
          <w:sz w:val="28"/>
        </w:rPr>
        <w:t>日本的平均票价超过其他所有国家的 </w:t>
      </w:r>
      <w:r>
        <w:rPr>
          <w:rFonts w:ascii="宋体" w:eastAsia="宋体" w:hint="eastAsia"/>
          <w:sz w:val="28"/>
        </w:rPr>
        <w:t>2</w:t>
      </w:r>
      <w:r>
        <w:rPr>
          <w:rFonts w:ascii="宋体" w:eastAsia="宋体" w:hint="eastAsia"/>
          <w:spacing w:val="-65"/>
          <w:sz w:val="28"/>
        </w:rPr>
        <w:t> </w:t>
      </w:r>
      <w:r>
        <w:rPr>
          <w:i/>
          <w:spacing w:val="-5"/>
          <w:sz w:val="28"/>
        </w:rPr>
        <w:t>倍以上</w:t>
      </w:r>
      <w:r>
        <w:rPr>
          <w:rFonts w:ascii="宋体" w:eastAsia="宋体" w:hint="eastAsia"/>
          <w:sz w:val="28"/>
        </w:rPr>
        <w:t>C</w:t>
      </w:r>
      <w:r>
        <w:rPr>
          <w:i/>
          <w:sz w:val="28"/>
        </w:rPr>
        <w:t>．韩国人每月把超过 </w:t>
      </w:r>
      <w:r>
        <w:rPr>
          <w:rFonts w:ascii="宋体" w:eastAsia="宋体" w:hint="eastAsia"/>
          <w:sz w:val="28"/>
        </w:rPr>
        <w:t>1%</w:t>
      </w:r>
      <w:r>
        <w:rPr>
          <w:i/>
          <w:spacing w:val="-2"/>
          <w:sz w:val="28"/>
        </w:rPr>
        <w:t>的月收入用于看电影 </w:t>
      </w:r>
      <w:r>
        <w:rPr>
          <w:rFonts w:ascii="宋体" w:eastAsia="宋体" w:hint="eastAsia"/>
          <w:spacing w:val="-2"/>
          <w:sz w:val="28"/>
        </w:rPr>
        <w:t>D</w:t>
      </w:r>
      <w:r>
        <w:rPr>
          <w:i/>
          <w:spacing w:val="-8"/>
          <w:sz w:val="28"/>
        </w:rPr>
        <w:t>．法国的电影票平均比中国的贵 </w:t>
      </w:r>
      <w:r>
        <w:rPr>
          <w:rFonts w:ascii="宋体" w:eastAsia="宋体" w:hint="eastAsia"/>
          <w:spacing w:val="-2"/>
          <w:sz w:val="28"/>
        </w:rPr>
        <w:t>50%</w:t>
      </w:r>
      <w:r>
        <w:rPr>
          <w:i/>
          <w:sz w:val="28"/>
        </w:rPr>
        <w:t>以上</w:t>
      </w:r>
    </w:p>
    <w:p>
      <w:pPr>
        <w:spacing w:before="4"/>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7"/>
        <w:ind w:left="863"/>
      </w:pPr>
      <w:r>
        <w:rPr/>
        <w:t>⑷判断推理</w:t>
      </w:r>
    </w:p>
    <w:p>
      <w:pPr>
        <w:spacing w:line="364" w:lineRule="auto" w:before="214"/>
        <w:ind w:left="220" w:right="704" w:firstLine="640"/>
        <w:jc w:val="left"/>
        <w:rPr>
          <w:i/>
          <w:sz w:val="32"/>
        </w:rPr>
      </w:pPr>
      <w:r>
        <w:rPr>
          <w:i/>
          <w:sz w:val="32"/>
        </w:rPr>
        <w:t>主要测查应试人员对各种事物关系的分析推理能力，涉</w:t>
      </w:r>
      <w:r>
        <w:rPr>
          <w:i/>
          <w:w w:val="95"/>
          <w:sz w:val="32"/>
        </w:rPr>
        <w:t>及对图形、语词概念、事物关系和文字材料的理解、比较、 </w:t>
      </w:r>
      <w:r>
        <w:rPr>
          <w:i/>
          <w:sz w:val="32"/>
        </w:rPr>
        <w:t>组合、演绎和归纳等。常见题型有图形推理、定义判断、类比推理、逻辑判断、综合判断推理等。</w:t>
      </w:r>
    </w:p>
    <w:p>
      <w:pPr>
        <w:spacing w:before="4"/>
        <w:ind w:left="863" w:right="0" w:firstLine="0"/>
        <w:jc w:val="left"/>
        <w:rPr>
          <w:b/>
          <w:sz w:val="32"/>
        </w:rPr>
      </w:pPr>
      <w:r>
        <w:rPr>
          <w:b/>
          <w:sz w:val="32"/>
        </w:rPr>
        <w:t>题型一：图形推理</w:t>
      </w:r>
    </w:p>
    <w:p>
      <w:pPr>
        <w:spacing w:before="214"/>
        <w:ind w:left="861" w:right="0" w:firstLine="0"/>
        <w:jc w:val="left"/>
        <w:rPr>
          <w:i/>
          <w:sz w:val="32"/>
        </w:rPr>
      </w:pPr>
      <w:r>
        <w:rPr>
          <w:i/>
          <w:sz w:val="32"/>
        </w:rPr>
        <w:t>每道题给出一套或两套图形，要求应试人员通过观察分</w:t>
      </w:r>
    </w:p>
    <w:p>
      <w:pPr>
        <w:spacing w:after="0"/>
        <w:jc w:val="left"/>
        <w:rPr>
          <w:sz w:val="32"/>
        </w:rPr>
        <w:sectPr>
          <w:footerReference w:type="default" r:id="rId12"/>
          <w:pgSz w:w="11910" w:h="16840"/>
          <w:pgMar w:footer="1124" w:header="0" w:top="1500" w:bottom="1320" w:left="1580" w:right="940"/>
          <w:pgNumType w:start="20"/>
        </w:sectPr>
      </w:pPr>
    </w:p>
    <w:p>
      <w:pPr>
        <w:spacing w:before="27"/>
        <w:ind w:left="220" w:right="0" w:firstLine="0"/>
        <w:jc w:val="left"/>
        <w:rPr>
          <w:i/>
          <w:sz w:val="32"/>
        </w:rPr>
      </w:pPr>
      <w:r>
        <w:rPr>
          <w:i/>
          <w:sz w:val="32"/>
        </w:rPr>
        <w:t>析，找出图形排列的规律，选出符合规律的一项。</w:t>
      </w:r>
    </w:p>
    <w:p>
      <w:pPr>
        <w:spacing w:before="213"/>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before="7"/>
        <w:ind w:left="0"/>
        <w:rPr>
          <w:rFonts w:ascii="楷体_GB2312"/>
          <w:b/>
          <w:i w:val="0"/>
          <w:sz w:val="9"/>
        </w:rPr>
      </w:pPr>
      <w:r>
        <w:rPr/>
        <w:pict>
          <v:group style="position:absolute;margin-left:128.625pt;margin-top:8.105pt;width:303.850pt;height:88.75pt;mso-position-horizontal-relative:page;mso-position-vertical-relative:paragraph;z-index:-251652096;mso-wrap-distance-left:0;mso-wrap-distance-right:0" coordorigin="2573,162" coordsize="6077,1775">
            <v:rect style="position:absolute;left:2580;top:169;width:2876;height:820" filled="false" stroked="true" strokeweight=".75pt" strokecolor="#000000">
              <v:stroke dashstyle="solid"/>
            </v:rect>
            <v:line style="position:absolute" from="2820,542" to="3091,542" stroked="true" strokeweight="6.1pt" strokecolor="#000000">
              <v:stroke dashstyle="solid"/>
            </v:line>
            <v:rect style="position:absolute;left:2820;top:480;width:271;height:122" filled="false" stroked="true" strokeweight=".75pt" strokecolor="#000000">
              <v:stroke dashstyle="solid"/>
            </v:rect>
            <v:rect style="position:absolute;left:2820;top:349;width:271;height:122" filled="false" stroked="true" strokeweight=".75pt" strokecolor="#000000">
              <v:stroke dashstyle="solid"/>
            </v:rect>
            <v:line style="position:absolute" from="3091,658" to="3362,658" stroked="true" strokeweight="6.1pt" strokecolor="#000000">
              <v:stroke dashstyle="solid"/>
            </v:line>
            <v:rect style="position:absolute;left:3091;top:596;width:271;height:122" filled="false" stroked="true" strokeweight=".75pt" strokecolor="#000000">
              <v:stroke dashstyle="solid"/>
            </v:rect>
            <v:rect style="position:absolute;left:3091;top:727;width:271;height:122" filled="false" stroked="true" strokeweight=".75pt" strokecolor="#000000">
              <v:stroke dashstyle="solid"/>
            </v:rect>
            <v:line style="position:absolute" from="3758,632" to="4041,632" stroked="true" strokeweight="6.1pt" strokecolor="#000000">
              <v:stroke dashstyle="solid"/>
            </v:line>
            <v:rect style="position:absolute;left:3758;top:570;width:283;height:122" filled="false" stroked="true" strokeweight=".75pt" strokecolor="#000000">
              <v:stroke dashstyle="solid"/>
            </v:rect>
            <v:rect style="position:absolute;left:3758;top:439;width:283;height:122" filled="false" stroked="true" strokeweight=".75pt" strokecolor="#000000">
              <v:stroke dashstyle="solid"/>
            </v:rect>
            <v:line style="position:absolute" from="4041,501" to="4324,501" stroked="true" strokeweight="6.1pt" strokecolor="#000000">
              <v:stroke dashstyle="solid"/>
            </v:line>
            <v:rect style="position:absolute;left:4041;top:439;width:283;height:122" filled="false" stroked="true" strokeweight=".75pt" strokecolor="#000000">
              <v:stroke dashstyle="solid"/>
            </v:rect>
            <v:rect style="position:absolute;left:4041;top:570;width:283;height:122" filled="false" stroked="true" strokeweight=".75pt" strokecolor="#000000">
              <v:stroke dashstyle="solid"/>
            </v:rect>
            <v:line style="position:absolute" from="4624,766" to="4896,766" stroked="true" strokeweight="6.45pt" strokecolor="#000000">
              <v:stroke dashstyle="solid"/>
            </v:line>
            <v:rect style="position:absolute;left:4624;top:701;width:272;height:129" filled="false" stroked="true" strokeweight=".75pt" strokecolor="#000000">
              <v:stroke dashstyle="solid"/>
            </v:rect>
            <v:rect style="position:absolute;left:4624;top:563;width:272;height:129" filled="false" stroked="true" strokeweight=".75pt" strokecolor="#000000">
              <v:stroke dashstyle="solid"/>
            </v:rect>
            <v:line style="position:absolute" from="4896,375" to="5167,375" stroked="true" strokeweight="6.45pt" strokecolor="#000000">
              <v:stroke dashstyle="solid"/>
            </v:line>
            <v:rect style="position:absolute;left:4896;top:310;width:271;height:129" filled="false" stroked="true" strokeweight=".75pt" strokecolor="#000000">
              <v:stroke dashstyle="solid"/>
            </v:rect>
            <v:rect style="position:absolute;left:4896;top:448;width:271;height:129" filled="false" stroked="true" strokeweight=".75pt" strokecolor="#000000">
              <v:stroke dashstyle="solid"/>
            </v:rect>
            <v:rect style="position:absolute;left:3510;top:1055;width:4047;height:874" filled="false" stroked="true" strokeweight=".75pt" strokecolor="#000000">
              <v:stroke dashstyle="solid"/>
            </v:rect>
            <v:shape style="position:absolute;left:4748;top:1196;width:522;height:675" type="#_x0000_t75" stroked="false">
              <v:imagedata r:id="rId6" o:title=""/>
            </v:shape>
            <v:shape style="position:absolute;left:3824;top:1196;width:521;height:676" type="#_x0000_t75" stroked="false">
              <v:imagedata r:id="rId7" o:title=""/>
            </v:shape>
            <v:shape style="position:absolute;left:6637;top:1182;width:503;height:676" type="#_x0000_t75" stroked="false">
              <v:imagedata r:id="rId8" o:title=""/>
            </v:shape>
            <v:shape style="position:absolute;left:5702;top:1196;width:503;height:662" type="#_x0000_t75" stroked="false">
              <v:imagedata r:id="rId9" o:title=""/>
            </v:shape>
            <v:shape style="position:absolute;left:5850;top:238;width:467;height:660" type="#_x0000_t75" stroked="false">
              <v:imagedata r:id="rId10" o:title=""/>
            </v:shape>
            <v:shape style="position:absolute;left:6872;top:432;width:474;height:360" type="#_x0000_t75" stroked="false">
              <v:imagedata r:id="rId11" o:title=""/>
            </v:shape>
            <v:shape style="position:absolute;left:5565;top:169;width:3077;height:820" type="#_x0000_t202"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topAndBottom"/>
          </v:group>
        </w:pict>
      </w:r>
    </w:p>
    <w:p>
      <w:pPr>
        <w:pStyle w:val="Heading4"/>
        <w:tabs>
          <w:tab w:pos="3242" w:val="left" w:leader="none"/>
          <w:tab w:pos="4220" w:val="left" w:leader="none"/>
          <w:tab w:pos="5199" w:val="left" w:leader="none"/>
        </w:tabs>
        <w:spacing w:before="35"/>
        <w:ind w:left="2402"/>
      </w:pPr>
      <w:r>
        <w:rPr/>
        <w:t>A</w:t>
        <w:tab/>
        <w:t>B</w:t>
        <w:tab/>
        <w:t>C</w:t>
        <w:tab/>
        <w:t>D</w:t>
      </w:r>
    </w:p>
    <w:p>
      <w:pPr>
        <w:pStyle w:val="BodyText"/>
        <w:spacing w:before="10"/>
        <w:ind w:left="0"/>
        <w:rPr>
          <w:rFonts w:ascii="宋体"/>
          <w:i w:val="0"/>
          <w:sz w:val="20"/>
        </w:rPr>
      </w:pPr>
    </w:p>
    <w:p>
      <w:pPr>
        <w:spacing w:before="0"/>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237"/>
        <w:ind w:left="863"/>
      </w:pPr>
      <w:r>
        <w:rPr/>
        <w:t>题型二：定义判断</w:t>
      </w:r>
    </w:p>
    <w:p>
      <w:pPr>
        <w:spacing w:line="364" w:lineRule="auto" w:before="214"/>
        <w:ind w:left="220" w:right="861" w:firstLine="640"/>
        <w:jc w:val="both"/>
        <w:rPr>
          <w:i/>
          <w:sz w:val="32"/>
        </w:rPr>
      </w:pPr>
      <w:r>
        <w:rPr>
          <w:i/>
          <w:spacing w:val="-1"/>
          <w:sz w:val="32"/>
        </w:rPr>
        <w:t>每道题先给出定义</w:t>
      </w:r>
      <w:r>
        <w:rPr>
          <w:i/>
          <w:sz w:val="32"/>
        </w:rPr>
        <w:t>（</w:t>
      </w:r>
      <w:r>
        <w:rPr>
          <w:i/>
          <w:spacing w:val="-2"/>
          <w:sz w:val="32"/>
        </w:rPr>
        <w:t>这个定义被假设是正确的，不容置</w:t>
      </w:r>
      <w:r>
        <w:rPr>
          <w:i/>
          <w:spacing w:val="7"/>
          <w:w w:val="99"/>
          <w:sz w:val="32"/>
        </w:rPr>
        <w:t>疑的</w:t>
      </w:r>
      <w:r>
        <w:rPr>
          <w:i/>
          <w:spacing w:val="-154"/>
          <w:w w:val="99"/>
          <w:sz w:val="32"/>
        </w:rPr>
        <w:t>）</w:t>
      </w:r>
      <w:r>
        <w:rPr>
          <w:i/>
          <w:spacing w:val="3"/>
          <w:w w:val="99"/>
          <w:sz w:val="32"/>
        </w:rPr>
        <w:t>，然后列出四种情况，要求应试人员严格依据定义，</w:t>
      </w:r>
      <w:r>
        <w:rPr>
          <w:i/>
          <w:sz w:val="32"/>
        </w:rPr>
        <w:t>从中选出一个最符合或最不符合该定义的答案。</w:t>
      </w:r>
    </w:p>
    <w:p>
      <w:pPr>
        <w:spacing w:before="2"/>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3" w:lineRule="auto" w:before="231"/>
        <w:ind w:right="716" w:firstLine="559"/>
      </w:pPr>
      <w:r>
        <w:rPr/>
        <w:t>文字作品是指用文字或等同于文字的各种符号（包括数字符号</w:t>
      </w:r>
      <w:r>
        <w:rPr>
          <w:spacing w:val="-14"/>
        </w:rPr>
        <w:t>） </w:t>
      </w:r>
      <w:r>
        <w:rPr>
          <w:spacing w:val="-10"/>
        </w:rPr>
        <w:t>来表达思想或情感的形式，包括小说、诗歌、散文、论文、剧本、乐</w:t>
      </w:r>
      <w:r>
        <w:rPr>
          <w:spacing w:val="-7"/>
        </w:rPr>
        <w:t>谱、文书、日记、科学专著和计算机软件等作品。</w:t>
      </w:r>
    </w:p>
    <w:p>
      <w:pPr>
        <w:pStyle w:val="BodyText"/>
        <w:spacing w:line="333" w:lineRule="auto" w:before="4"/>
        <w:ind w:left="779" w:right="3278"/>
      </w:pPr>
      <w:r>
        <w:rPr/>
        <w:t>根据上述定义，下列</w:t>
      </w:r>
      <w:r>
        <w:rPr>
          <w:b/>
          <w:i w:val="0"/>
        </w:rPr>
        <w:t>不属于</w:t>
      </w:r>
      <w:r>
        <w:rPr/>
        <w:t>文字作品的是： </w:t>
      </w:r>
      <w:r>
        <w:rPr>
          <w:rFonts w:ascii="宋体" w:eastAsia="宋体" w:hint="eastAsia"/>
          <w:i w:val="0"/>
        </w:rPr>
        <w:t>A</w:t>
      </w:r>
      <w:r>
        <w:rPr/>
        <w:t>．词曲作家赵某为电影创作了一部主题歌</w:t>
      </w:r>
      <w:r>
        <w:rPr>
          <w:rFonts w:ascii="宋体" w:eastAsia="宋体" w:hint="eastAsia"/>
          <w:i w:val="0"/>
        </w:rPr>
        <w:t>B</w:t>
      </w:r>
      <w:r>
        <w:rPr/>
        <w:t>．编剧李某根据某部著名小说改编的剧本</w:t>
      </w:r>
    </w:p>
    <w:p>
      <w:pPr>
        <w:pStyle w:val="ListParagraph"/>
        <w:numPr>
          <w:ilvl w:val="1"/>
          <w:numId w:val="12"/>
        </w:numPr>
        <w:tabs>
          <w:tab w:pos="1205" w:val="left" w:leader="none"/>
        </w:tabs>
        <w:spacing w:line="336" w:lineRule="auto" w:before="4" w:after="0"/>
        <w:ind w:left="220" w:right="859" w:firstLine="559"/>
        <w:jc w:val="left"/>
        <w:rPr>
          <w:i/>
          <w:sz w:val="28"/>
        </w:rPr>
      </w:pPr>
      <w:r>
        <w:rPr>
          <w:i/>
          <w:spacing w:val="-1"/>
          <w:sz w:val="28"/>
        </w:rPr>
        <w:t>作家小艾以某位历史人物的生平为素材，用四年完成一部传</w:t>
      </w:r>
      <w:r>
        <w:rPr>
          <w:i/>
          <w:spacing w:val="-2"/>
          <w:sz w:val="28"/>
        </w:rPr>
        <w:t>记体小说《落霞》</w:t>
      </w:r>
    </w:p>
    <w:p>
      <w:pPr>
        <w:pStyle w:val="ListParagraph"/>
        <w:numPr>
          <w:ilvl w:val="1"/>
          <w:numId w:val="12"/>
        </w:numPr>
        <w:tabs>
          <w:tab w:pos="1201" w:val="left" w:leader="none"/>
        </w:tabs>
        <w:spacing w:line="333" w:lineRule="auto" w:before="0" w:after="0"/>
        <w:ind w:left="220" w:right="858" w:firstLine="559"/>
        <w:jc w:val="left"/>
        <w:rPr>
          <w:i/>
          <w:sz w:val="28"/>
        </w:rPr>
      </w:pPr>
      <w:r>
        <w:rPr>
          <w:i/>
          <w:spacing w:val="-9"/>
          <w:sz w:val="28"/>
        </w:rPr>
        <w:t>《格萨尔王》是藏族人民通过口口相传流传下来、并被藏族</w:t>
      </w:r>
      <w:r>
        <w:rPr>
          <w:i/>
          <w:spacing w:val="-3"/>
          <w:sz w:val="28"/>
        </w:rPr>
        <w:t>游吟诗人广泛传唱的一部作品</w:t>
      </w:r>
    </w:p>
    <w:p>
      <w:pPr>
        <w:spacing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245"/>
        <w:ind w:left="863"/>
      </w:pPr>
      <w:r>
        <w:rPr/>
        <w:t>题型三：类比推理</w:t>
      </w:r>
    </w:p>
    <w:p>
      <w:pPr>
        <w:spacing w:after="0"/>
        <w:sectPr>
          <w:pgSz w:w="11910" w:h="16840"/>
          <w:pgMar w:header="0" w:footer="1124" w:top="1500" w:bottom="1320" w:left="1580" w:right="940"/>
        </w:sectPr>
      </w:pPr>
    </w:p>
    <w:p>
      <w:pPr>
        <w:spacing w:line="398" w:lineRule="auto" w:before="67"/>
        <w:ind w:left="220" w:right="493" w:firstLine="640"/>
        <w:jc w:val="left"/>
        <w:rPr>
          <w:i/>
          <w:sz w:val="32"/>
        </w:rPr>
      </w:pPr>
      <w:r>
        <w:rPr>
          <w:i/>
          <w:sz w:val="32"/>
        </w:rPr>
        <w:t>每道题给出一组相关的词，要求应试人员通过观察分析， 在备选答案中找出一组与之在逻辑关系上最为贴近或相似</w:t>
      </w:r>
    </w:p>
    <w:p>
      <w:pPr>
        <w:spacing w:line="410" w:lineRule="exact" w:before="0"/>
        <w:ind w:left="220" w:right="0" w:firstLine="0"/>
        <w:jc w:val="left"/>
        <w:rPr>
          <w:i/>
          <w:sz w:val="32"/>
        </w:rPr>
      </w:pPr>
      <w:r>
        <w:rPr>
          <w:i/>
          <w:w w:val="95"/>
          <w:sz w:val="32"/>
        </w:rPr>
        <w:t>的词。</w:t>
      </w:r>
    </w:p>
    <w:p>
      <w:pPr>
        <w:spacing w:before="149"/>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before="230"/>
        <w:ind w:left="779"/>
      </w:pPr>
      <w:r>
        <w:rPr/>
        <w:t>老年证</w:t>
      </w:r>
      <w:r>
        <w:rPr>
          <w:rFonts w:ascii="宋体" w:eastAsia="宋体" w:hint="eastAsia"/>
          <w:i w:val="0"/>
        </w:rPr>
        <w:t>︰</w:t>
      </w:r>
      <w:r>
        <w:rPr/>
        <w:t>年龄</w:t>
      </w:r>
    </w:p>
    <w:p>
      <w:pPr>
        <w:tabs>
          <w:tab w:pos="4421" w:val="left" w:leader="none"/>
        </w:tabs>
        <w:spacing w:before="140"/>
        <w:ind w:left="779" w:right="0" w:firstLine="0"/>
        <w:jc w:val="left"/>
        <w:rPr>
          <w:i/>
          <w:sz w:val="28"/>
        </w:rPr>
      </w:pPr>
      <w:r>
        <w:rPr>
          <w:rFonts w:ascii="宋体" w:eastAsia="宋体" w:hint="eastAsia"/>
          <w:sz w:val="28"/>
        </w:rPr>
        <w:t>A</w:t>
      </w:r>
      <w:r>
        <w:rPr>
          <w:i/>
          <w:sz w:val="28"/>
        </w:rPr>
        <w:t>．资格证</w:t>
      </w:r>
      <w:r>
        <w:rPr>
          <w:rFonts w:ascii="宋体" w:eastAsia="宋体" w:hint="eastAsia"/>
          <w:spacing w:val="-3"/>
          <w:sz w:val="28"/>
        </w:rPr>
        <w:t>︰</w:t>
      </w:r>
      <w:r>
        <w:rPr>
          <w:i/>
          <w:sz w:val="28"/>
        </w:rPr>
        <w:t>工作</w:t>
        <w:tab/>
      </w:r>
      <w:r>
        <w:rPr>
          <w:rFonts w:ascii="宋体" w:eastAsia="宋体" w:hint="eastAsia"/>
          <w:sz w:val="28"/>
        </w:rPr>
        <w:t>B</w:t>
      </w:r>
      <w:r>
        <w:rPr>
          <w:i/>
          <w:sz w:val="28"/>
        </w:rPr>
        <w:t>．毕业证</w:t>
      </w:r>
      <w:r>
        <w:rPr>
          <w:rFonts w:ascii="宋体" w:eastAsia="宋体" w:hint="eastAsia"/>
          <w:spacing w:val="-3"/>
          <w:sz w:val="28"/>
        </w:rPr>
        <w:t>︰</w:t>
      </w:r>
      <w:r>
        <w:rPr>
          <w:i/>
          <w:sz w:val="28"/>
        </w:rPr>
        <w:t>学位</w:t>
      </w:r>
    </w:p>
    <w:p>
      <w:pPr>
        <w:tabs>
          <w:tab w:pos="4421" w:val="left" w:leader="none"/>
        </w:tabs>
        <w:spacing w:line="333" w:lineRule="auto" w:before="144"/>
        <w:ind w:left="779" w:right="2860" w:firstLine="0"/>
        <w:jc w:val="left"/>
        <w:rPr>
          <w:rFonts w:ascii="宋体" w:eastAsia="宋体" w:hint="eastAsia"/>
          <w:sz w:val="28"/>
        </w:rPr>
      </w:pPr>
      <w:r>
        <w:rPr>
          <w:rFonts w:ascii="宋体" w:eastAsia="宋体" w:hint="eastAsia"/>
          <w:sz w:val="28"/>
        </w:rPr>
        <w:t>C</w:t>
      </w:r>
      <w:r>
        <w:rPr>
          <w:i/>
          <w:sz w:val="28"/>
        </w:rPr>
        <w:t>．伤残证</w:t>
      </w:r>
      <w:r>
        <w:rPr>
          <w:rFonts w:ascii="宋体" w:eastAsia="宋体" w:hint="eastAsia"/>
          <w:spacing w:val="-3"/>
          <w:sz w:val="28"/>
        </w:rPr>
        <w:t>︰</w:t>
      </w:r>
      <w:r>
        <w:rPr>
          <w:i/>
          <w:sz w:val="28"/>
        </w:rPr>
        <w:t>医疗</w:t>
        <w:tab/>
      </w:r>
      <w:r>
        <w:rPr>
          <w:rFonts w:ascii="宋体" w:eastAsia="宋体" w:hint="eastAsia"/>
          <w:sz w:val="28"/>
        </w:rPr>
        <w:t>D</w:t>
      </w:r>
      <w:r>
        <w:rPr>
          <w:i/>
          <w:sz w:val="28"/>
        </w:rPr>
        <w:t>．学生证</w:t>
      </w:r>
      <w:r>
        <w:rPr>
          <w:rFonts w:ascii="宋体" w:eastAsia="宋体" w:hint="eastAsia"/>
          <w:spacing w:val="-3"/>
          <w:sz w:val="28"/>
        </w:rPr>
        <w:t>︰</w:t>
      </w:r>
      <w:r>
        <w:rPr>
          <w:i/>
          <w:sz w:val="28"/>
        </w:rPr>
        <w:t>身</w:t>
      </w:r>
      <w:r>
        <w:rPr>
          <w:i/>
          <w:spacing w:val="-16"/>
          <w:sz w:val="28"/>
        </w:rPr>
        <w:t>份</w:t>
      </w:r>
      <w:r>
        <w:rPr>
          <w:i/>
          <w:sz w:val="28"/>
        </w:rPr>
        <w:t>答案：</w:t>
      </w:r>
      <w:r>
        <w:rPr>
          <w:rFonts w:ascii="宋体" w:eastAsia="宋体" w:hint="eastAsia"/>
          <w:sz w:val="28"/>
        </w:rPr>
        <w:t>D</w:t>
      </w:r>
    </w:p>
    <w:p>
      <w:pPr>
        <w:pStyle w:val="Heading2"/>
        <w:spacing w:line="395" w:lineRule="exact"/>
        <w:ind w:left="863"/>
      </w:pPr>
      <w:r>
        <w:rPr/>
        <w:t>题型四：逻辑判断</w:t>
      </w:r>
    </w:p>
    <w:p>
      <w:pPr>
        <w:pStyle w:val="BodyText"/>
        <w:ind w:left="0"/>
        <w:rPr>
          <w:b/>
          <w:i w:val="0"/>
          <w:sz w:val="26"/>
        </w:rPr>
      </w:pPr>
    </w:p>
    <w:p>
      <w:pPr>
        <w:spacing w:before="0"/>
        <w:ind w:left="861" w:right="0" w:firstLine="0"/>
        <w:jc w:val="left"/>
        <w:rPr>
          <w:i/>
          <w:sz w:val="32"/>
        </w:rPr>
      </w:pPr>
      <w:r>
        <w:rPr>
          <w:i/>
          <w:sz w:val="32"/>
        </w:rPr>
        <w:t>每道题给出一段陈述，这段陈述被假设是正确的，不容</w:t>
      </w:r>
    </w:p>
    <w:p>
      <w:pPr>
        <w:spacing w:line="680" w:lineRule="atLeast" w:before="2"/>
        <w:ind w:left="220" w:right="700" w:firstLine="0"/>
        <w:jc w:val="left"/>
        <w:rPr>
          <w:i/>
          <w:sz w:val="32"/>
        </w:rPr>
      </w:pPr>
      <w:r>
        <w:rPr>
          <w:i/>
          <w:spacing w:val="-15"/>
          <w:sz w:val="32"/>
        </w:rPr>
        <w:t>置疑的。要求应试人员根据这段陈述，运用一定的逻辑推论， </w:t>
      </w:r>
      <w:r>
        <w:rPr>
          <w:i/>
          <w:sz w:val="32"/>
        </w:rPr>
        <w:t>选择一个最恰当的答案。</w:t>
      </w:r>
    </w:p>
    <w:p>
      <w:pPr>
        <w:spacing w:before="149"/>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line="333" w:lineRule="auto" w:before="230"/>
        <w:ind w:right="712" w:firstLine="559"/>
      </w:pPr>
      <w:r>
        <w:rPr>
          <w:spacing w:val="3"/>
        </w:rPr>
        <w:t>科学家对发掘于埃塞俄比亚哈达尔遗址的南方古猿足骨的第 </w:t>
      </w:r>
      <w:r>
        <w:rPr>
          <w:rFonts w:ascii="宋体" w:eastAsia="宋体" w:hint="eastAsia"/>
          <w:i w:val="0"/>
        </w:rPr>
        <w:t>4 </w:t>
      </w:r>
      <w:r>
        <w:rPr>
          <w:spacing w:val="-1"/>
        </w:rPr>
        <w:t>根跖骨化石进行分析研究后发现，非洲南方古猿具有定型的弓形足。</w:t>
      </w:r>
      <w:r>
        <w:rPr>
          <w:spacing w:val="-15"/>
        </w:rPr>
        <w:t>他们据此认为，人类的祖先早在 </w:t>
      </w:r>
      <w:r>
        <w:rPr>
          <w:rFonts w:ascii="宋体" w:eastAsia="宋体" w:hint="eastAsia"/>
          <w:i w:val="0"/>
        </w:rPr>
        <w:t>320</w:t>
      </w:r>
      <w:r>
        <w:rPr>
          <w:rFonts w:ascii="宋体" w:eastAsia="宋体" w:hint="eastAsia"/>
          <w:i w:val="0"/>
          <w:spacing w:val="-67"/>
        </w:rPr>
        <w:t> </w:t>
      </w:r>
      <w:r>
        <w:rPr>
          <w:spacing w:val="-3"/>
        </w:rPr>
        <w:t>万年前就开始像现代人一样用双脚行走。</w:t>
      </w:r>
    </w:p>
    <w:p>
      <w:pPr>
        <w:pStyle w:val="BodyText"/>
        <w:spacing w:before="7"/>
        <w:ind w:left="779"/>
      </w:pPr>
      <w:r>
        <w:rPr/>
        <w:t>以下哪项如果为真，最能支持上述论证？</w:t>
      </w:r>
    </w:p>
    <w:p>
      <w:pPr>
        <w:pStyle w:val="ListParagraph"/>
        <w:numPr>
          <w:ilvl w:val="0"/>
          <w:numId w:val="13"/>
        </w:numPr>
        <w:tabs>
          <w:tab w:pos="1201" w:val="left" w:leader="none"/>
        </w:tabs>
        <w:spacing w:line="333" w:lineRule="auto" w:before="140" w:after="0"/>
        <w:ind w:left="220" w:right="857" w:firstLine="559"/>
        <w:jc w:val="left"/>
        <w:rPr>
          <w:i/>
          <w:sz w:val="28"/>
        </w:rPr>
      </w:pPr>
      <w:r>
        <w:rPr>
          <w:i/>
          <w:spacing w:val="-7"/>
          <w:sz w:val="28"/>
        </w:rPr>
        <w:t>只有分析第 </w:t>
      </w:r>
      <w:r>
        <w:rPr>
          <w:rFonts w:ascii="宋体" w:eastAsia="宋体" w:hint="eastAsia"/>
          <w:sz w:val="28"/>
        </w:rPr>
        <w:t>4</w:t>
      </w:r>
      <w:r>
        <w:rPr>
          <w:rFonts w:ascii="宋体" w:eastAsia="宋体" w:hint="eastAsia"/>
          <w:spacing w:val="-39"/>
          <w:sz w:val="28"/>
        </w:rPr>
        <w:t> </w:t>
      </w:r>
      <w:r>
        <w:rPr>
          <w:i/>
          <w:spacing w:val="-4"/>
          <w:sz w:val="28"/>
        </w:rPr>
        <w:t>根跖骨化石，才能发现非洲南方古猿具有定型</w:t>
      </w:r>
      <w:r>
        <w:rPr>
          <w:i/>
          <w:sz w:val="28"/>
        </w:rPr>
        <w:t>的弓形足</w:t>
      </w:r>
    </w:p>
    <w:p>
      <w:pPr>
        <w:pStyle w:val="ListParagraph"/>
        <w:numPr>
          <w:ilvl w:val="0"/>
          <w:numId w:val="13"/>
        </w:numPr>
        <w:tabs>
          <w:tab w:pos="1201" w:val="left" w:leader="none"/>
        </w:tabs>
        <w:spacing w:line="333" w:lineRule="auto" w:before="4" w:after="0"/>
        <w:ind w:left="779" w:right="2862" w:firstLine="0"/>
        <w:jc w:val="left"/>
        <w:rPr>
          <w:rFonts w:ascii="宋体" w:eastAsia="宋体" w:hint="eastAsia"/>
          <w:sz w:val="28"/>
        </w:rPr>
      </w:pPr>
      <w:r>
        <w:rPr>
          <w:i/>
          <w:spacing w:val="-3"/>
          <w:sz w:val="28"/>
        </w:rPr>
        <w:t>只有南方古猿才是人类的祖先          </w:t>
      </w:r>
      <w:r>
        <w:rPr>
          <w:rFonts w:ascii="宋体" w:eastAsia="宋体" w:hint="eastAsia"/>
          <w:spacing w:val="-3"/>
          <w:sz w:val="28"/>
        </w:rPr>
        <w:t>C</w:t>
      </w:r>
      <w:r>
        <w:rPr>
          <w:i/>
          <w:spacing w:val="-4"/>
          <w:sz w:val="28"/>
        </w:rPr>
        <w:t>．只有具有定型的弓形足，才能使用双脚行走</w:t>
      </w:r>
      <w:r>
        <w:rPr>
          <w:rFonts w:ascii="宋体" w:eastAsia="宋体" w:hint="eastAsia"/>
          <w:sz w:val="28"/>
        </w:rPr>
        <w:t>D</w:t>
      </w:r>
      <w:r>
        <w:rPr>
          <w:i/>
          <w:spacing w:val="-3"/>
          <w:sz w:val="28"/>
        </w:rPr>
        <w:t>．只有使用双脚行走，才具有定型的弓形足 答案：</w:t>
      </w:r>
      <w:r>
        <w:rPr>
          <w:rFonts w:ascii="宋体" w:eastAsia="宋体" w:hint="eastAsia"/>
          <w:spacing w:val="-3"/>
          <w:sz w:val="28"/>
        </w:rPr>
        <w:t>D</w:t>
      </w:r>
    </w:p>
    <w:p>
      <w:pPr>
        <w:spacing w:after="0" w:line="333" w:lineRule="auto"/>
        <w:jc w:val="left"/>
        <w:rPr>
          <w:rFonts w:ascii="宋体" w:eastAsia="宋体" w:hint="eastAsia"/>
          <w:sz w:val="28"/>
        </w:rPr>
        <w:sectPr>
          <w:pgSz w:w="11910" w:h="16840"/>
          <w:pgMar w:header="0" w:footer="1124" w:top="1580" w:bottom="1320" w:left="1580" w:right="940"/>
        </w:sectPr>
      </w:pPr>
    </w:p>
    <w:p>
      <w:pPr>
        <w:pStyle w:val="Heading2"/>
        <w:spacing w:before="27"/>
        <w:ind w:left="863"/>
      </w:pPr>
      <w:r>
        <w:rPr/>
        <w:t>题型五：综合判断推理</w:t>
      </w:r>
    </w:p>
    <w:p>
      <w:pPr>
        <w:spacing w:line="364" w:lineRule="auto" w:before="213"/>
        <w:ind w:left="220" w:right="814" w:firstLine="640"/>
        <w:jc w:val="left"/>
        <w:rPr>
          <w:i/>
          <w:sz w:val="32"/>
        </w:rPr>
      </w:pPr>
      <w:r>
        <w:rPr>
          <w:i/>
          <w:sz w:val="32"/>
        </w:rPr>
        <w:t>每道题给出若干材料，要求应试人员综合运用各种推理能力，选择一个最恰当的答案。</w:t>
      </w:r>
    </w:p>
    <w:p>
      <w:pPr>
        <w:spacing w:before="2"/>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0"/>
        <w:ind w:right="854" w:firstLine="559"/>
        <w:jc w:val="both"/>
      </w:pPr>
      <w:r>
        <w:rPr>
          <w:spacing w:val="-11"/>
        </w:rPr>
        <w:t>“佛系”是近年来出现的一个网络流行语，主要是指一种无欲无</w:t>
      </w:r>
      <w:r>
        <w:rPr>
          <w:spacing w:val="-10"/>
        </w:rPr>
        <w:t>求、不争不抢、随遇而安的生活态度。“佛系”一词流行后，也显示</w:t>
      </w:r>
      <w:r>
        <w:rPr>
          <w:spacing w:val="-7"/>
          <w:w w:val="100"/>
        </w:rPr>
        <w:t>出超强的构词能力，一时间“佛系青年</w:t>
      </w:r>
      <w:r>
        <w:rPr>
          <w:spacing w:val="-29"/>
          <w:w w:val="100"/>
        </w:rPr>
        <w:t>”“佛系生活”“佛系父母”等</w:t>
      </w:r>
      <w:r>
        <w:rPr>
          <w:spacing w:val="-13"/>
        </w:rPr>
        <w:t>等，层出不穷。对于这种生活态度，不少人展开了讨论，纷纷表达了</w:t>
      </w:r>
      <w:r>
        <w:rPr>
          <w:spacing w:val="-1"/>
        </w:rPr>
        <w:t>自己的观点。</w:t>
      </w:r>
    </w:p>
    <w:p>
      <w:pPr>
        <w:pStyle w:val="BodyText"/>
        <w:spacing w:line="333" w:lineRule="auto" w:before="8"/>
        <w:ind w:right="853" w:firstLine="559"/>
        <w:jc w:val="both"/>
      </w:pPr>
      <w:r>
        <w:rPr>
          <w:spacing w:val="-12"/>
        </w:rPr>
        <w:t>甲：我认为“佛系”是一种并不可取的、消极的生活态度，而且</w:t>
      </w:r>
      <w:r>
        <w:rPr>
          <w:spacing w:val="-5"/>
        </w:rPr>
        <w:t>我身边倡导“佛系”生活态度的主要是 </w:t>
      </w:r>
      <w:r>
        <w:rPr>
          <w:rFonts w:ascii="宋体" w:hAnsi="宋体" w:eastAsia="宋体" w:hint="eastAsia"/>
          <w:i w:val="0"/>
        </w:rPr>
        <w:t>90 </w:t>
      </w:r>
      <w:r>
        <w:rPr>
          <w:spacing w:val="-3"/>
        </w:rPr>
        <w:t>后的年轻人，可见我们的青年一代垮掉了。</w:t>
      </w:r>
    </w:p>
    <w:p>
      <w:pPr>
        <w:pStyle w:val="BodyText"/>
        <w:spacing w:line="333" w:lineRule="auto" w:before="4"/>
        <w:ind w:right="855" w:firstLine="559"/>
        <w:jc w:val="both"/>
      </w:pPr>
      <w:r>
        <w:rPr>
          <w:spacing w:val="-23"/>
          <w:w w:val="100"/>
        </w:rPr>
        <w:t>乙：“佛系”和“不佛系”是非此即彼的生活态度，“佛系”的生</w:t>
      </w:r>
      <w:r>
        <w:rPr>
          <w:spacing w:val="-14"/>
        </w:rPr>
        <w:t>活态度会使人丧失拼搏奋斗的意志，因此，应当采取“不佛系”的生</w:t>
      </w:r>
      <w:r>
        <w:rPr/>
        <w:t>活态度。</w:t>
      </w:r>
    </w:p>
    <w:p>
      <w:pPr>
        <w:pStyle w:val="BodyText"/>
        <w:spacing w:line="333" w:lineRule="auto" w:before="5"/>
        <w:ind w:right="859" w:firstLine="559"/>
      </w:pPr>
      <w:r>
        <w:rPr>
          <w:spacing w:val="-13"/>
          <w:w w:val="100"/>
        </w:rPr>
        <w:t>丙：“佛系”实际上代表了人对环境的一种主动适应，因为无法</w:t>
      </w:r>
      <w:r>
        <w:rPr>
          <w:spacing w:val="-3"/>
        </w:rPr>
        <w:t>改变环境就要改变心态。</w:t>
      </w:r>
    </w:p>
    <w:p>
      <w:pPr>
        <w:pStyle w:val="BodyText"/>
        <w:spacing w:line="336" w:lineRule="auto" w:before="1"/>
        <w:ind w:right="858" w:firstLine="559"/>
      </w:pPr>
      <w:r>
        <w:rPr>
          <w:spacing w:val="-12"/>
        </w:rPr>
        <w:t>丁：我不同意丙的观点，因为环境不是一成不变的，我认为环境</w:t>
      </w:r>
      <w:r>
        <w:rPr>
          <w:spacing w:val="-3"/>
        </w:rPr>
        <w:t>恰恰是要靠“不佛系”的态度去改变。</w:t>
      </w:r>
    </w:p>
    <w:p>
      <w:pPr>
        <w:pStyle w:val="ListParagraph"/>
        <w:numPr>
          <w:ilvl w:val="0"/>
          <w:numId w:val="14"/>
        </w:numPr>
        <w:tabs>
          <w:tab w:pos="1201" w:val="left" w:leader="none"/>
        </w:tabs>
        <w:spacing w:line="355" w:lineRule="exact" w:before="0" w:after="0"/>
        <w:ind w:left="1200" w:right="0" w:hanging="422"/>
        <w:jc w:val="left"/>
        <w:rPr>
          <w:i/>
          <w:sz w:val="28"/>
        </w:rPr>
      </w:pPr>
      <w:r>
        <w:rPr>
          <w:i/>
          <w:spacing w:val="-3"/>
          <w:sz w:val="28"/>
        </w:rPr>
        <w:t>对于甲的言论，评价正确的是：</w:t>
      </w:r>
    </w:p>
    <w:p>
      <w:pPr>
        <w:pStyle w:val="BodyText"/>
        <w:spacing w:before="140"/>
        <w:ind w:left="779"/>
      </w:pPr>
      <w:r>
        <w:rPr>
          <w:spacing w:val="-3"/>
        </w:rPr>
        <w:t>①使用带有偏见的证据以支持自己的观点</w:t>
      </w:r>
    </w:p>
    <w:p>
      <w:pPr>
        <w:pStyle w:val="BodyText"/>
        <w:spacing w:before="144"/>
        <w:ind w:left="779"/>
      </w:pPr>
      <w:r>
        <w:rPr>
          <w:spacing w:val="-3"/>
        </w:rPr>
        <w:t>②前提和结论之间不具有必然的推出关系</w:t>
      </w:r>
    </w:p>
    <w:p>
      <w:pPr>
        <w:pStyle w:val="BodyText"/>
        <w:spacing w:before="140"/>
        <w:ind w:left="779"/>
      </w:pPr>
      <w:r>
        <w:rPr/>
        <w:t>③通过贬损表达某一观点的主体来否定这种观点</w:t>
      </w:r>
    </w:p>
    <w:p>
      <w:pPr>
        <w:pStyle w:val="BodyText"/>
        <w:spacing w:before="140"/>
        <w:ind w:left="779"/>
      </w:pPr>
      <w:r>
        <w:rPr/>
        <w:t>④把某些个体所具有的属性当作整个群体所具有的</w:t>
      </w:r>
    </w:p>
    <w:p>
      <w:pPr>
        <w:tabs>
          <w:tab w:pos="4421" w:val="left" w:leader="none"/>
        </w:tabs>
        <w:spacing w:before="143"/>
        <w:ind w:left="779" w:right="0" w:firstLine="0"/>
        <w:jc w:val="left"/>
        <w:rPr>
          <w:i/>
          <w:sz w:val="28"/>
        </w:rPr>
      </w:pPr>
      <w:r>
        <w:rPr>
          <w:rFonts w:ascii="宋体" w:hAnsi="宋体"/>
          <w:sz w:val="28"/>
        </w:rPr>
        <w:t>A.</w:t>
      </w:r>
      <w:r>
        <w:rPr>
          <w:rFonts w:ascii="宋体" w:hAnsi="宋体"/>
          <w:spacing w:val="-1"/>
          <w:sz w:val="28"/>
        </w:rPr>
        <w:t> </w:t>
      </w:r>
      <w:r>
        <w:rPr>
          <w:i/>
          <w:sz w:val="28"/>
        </w:rPr>
        <w:t>①②</w:t>
        <w:tab/>
      </w:r>
      <w:r>
        <w:rPr>
          <w:rFonts w:ascii="宋体" w:hAnsi="宋体"/>
          <w:sz w:val="28"/>
        </w:rPr>
        <w:t>B.</w:t>
      </w:r>
      <w:r>
        <w:rPr>
          <w:rFonts w:ascii="宋体" w:hAnsi="宋体"/>
          <w:spacing w:val="1"/>
          <w:sz w:val="28"/>
        </w:rPr>
        <w:t> </w:t>
      </w:r>
      <w:r>
        <w:rPr>
          <w:i/>
          <w:sz w:val="28"/>
        </w:rPr>
        <w:t>①④</w:t>
      </w:r>
    </w:p>
    <w:p>
      <w:pPr>
        <w:tabs>
          <w:tab w:pos="4421" w:val="left" w:leader="none"/>
        </w:tabs>
        <w:spacing w:before="141"/>
        <w:ind w:left="779" w:right="0" w:firstLine="0"/>
        <w:jc w:val="left"/>
        <w:rPr>
          <w:i/>
          <w:sz w:val="28"/>
        </w:rPr>
      </w:pPr>
      <w:r>
        <w:rPr>
          <w:rFonts w:ascii="宋体" w:hAnsi="宋体"/>
          <w:sz w:val="28"/>
        </w:rPr>
        <w:t>C.</w:t>
      </w:r>
      <w:r>
        <w:rPr>
          <w:rFonts w:ascii="宋体" w:hAnsi="宋体"/>
          <w:spacing w:val="-1"/>
          <w:sz w:val="28"/>
        </w:rPr>
        <w:t> </w:t>
      </w:r>
      <w:r>
        <w:rPr>
          <w:i/>
          <w:sz w:val="28"/>
        </w:rPr>
        <w:t>②③</w:t>
        <w:tab/>
      </w:r>
      <w:r>
        <w:rPr>
          <w:rFonts w:ascii="宋体" w:hAnsi="宋体"/>
          <w:sz w:val="28"/>
        </w:rPr>
        <w:t>D.</w:t>
      </w:r>
      <w:r>
        <w:rPr>
          <w:rFonts w:ascii="宋体" w:hAnsi="宋体"/>
          <w:spacing w:val="1"/>
          <w:sz w:val="28"/>
        </w:rPr>
        <w:t> </w:t>
      </w:r>
      <w:r>
        <w:rPr>
          <w:i/>
          <w:sz w:val="28"/>
        </w:rPr>
        <w:t>②④</w:t>
      </w:r>
    </w:p>
    <w:p>
      <w:pPr>
        <w:spacing w:after="0"/>
        <w:jc w:val="left"/>
        <w:rPr>
          <w:sz w:val="28"/>
        </w:rPr>
        <w:sectPr>
          <w:pgSz w:w="11910" w:h="16840"/>
          <w:pgMar w:header="0" w:footer="1124" w:top="1500" w:bottom="1320" w:left="1580" w:right="940"/>
        </w:sectPr>
      </w:pPr>
    </w:p>
    <w:p>
      <w:pPr>
        <w:spacing w:before="43"/>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14"/>
        </w:numPr>
        <w:tabs>
          <w:tab w:pos="1201" w:val="left" w:leader="none"/>
        </w:tabs>
        <w:spacing w:line="336" w:lineRule="auto" w:before="140" w:after="0"/>
        <w:ind w:left="779" w:right="2444" w:firstLine="0"/>
        <w:jc w:val="left"/>
        <w:rPr>
          <w:i/>
          <w:sz w:val="28"/>
        </w:rPr>
      </w:pPr>
      <w:r>
        <w:rPr>
          <w:i/>
          <w:spacing w:val="-3"/>
          <w:sz w:val="28"/>
        </w:rPr>
        <w:t>回答下列哪项问题，对乙的论证最重要？  </w:t>
      </w:r>
      <w:r>
        <w:rPr>
          <w:rFonts w:ascii="宋体" w:hAnsi="宋体" w:eastAsia="宋体" w:hint="eastAsia"/>
          <w:spacing w:val="-3"/>
          <w:sz w:val="28"/>
        </w:rPr>
        <w:t>A.</w:t>
      </w:r>
      <w:r>
        <w:rPr>
          <w:i/>
          <w:spacing w:val="-4"/>
          <w:sz w:val="28"/>
        </w:rPr>
        <w:t>“佛系”的生活态度是否还有其他不利的影响？</w:t>
      </w:r>
    </w:p>
    <w:p>
      <w:pPr>
        <w:pStyle w:val="ListParagraph"/>
        <w:numPr>
          <w:ilvl w:val="0"/>
          <w:numId w:val="15"/>
        </w:numPr>
        <w:tabs>
          <w:tab w:pos="1200" w:val="left" w:leader="none"/>
        </w:tabs>
        <w:spacing w:line="333" w:lineRule="auto" w:before="0" w:after="0"/>
        <w:ind w:left="220" w:right="855" w:firstLine="559"/>
        <w:jc w:val="left"/>
        <w:rPr>
          <w:i/>
          <w:sz w:val="28"/>
        </w:rPr>
      </w:pPr>
      <w:r>
        <w:rPr>
          <w:i/>
          <w:spacing w:val="-2"/>
          <w:w w:val="100"/>
          <w:sz w:val="28"/>
        </w:rPr>
        <w:t>关于生活态度</w:t>
      </w:r>
      <w:r>
        <w:rPr>
          <w:i/>
          <w:spacing w:val="-17"/>
          <w:w w:val="100"/>
          <w:sz w:val="28"/>
        </w:rPr>
        <w:t>，“不佛系”与“佛系”哪个会导致更不利的结</w:t>
      </w:r>
      <w:r>
        <w:rPr>
          <w:i/>
          <w:sz w:val="28"/>
        </w:rPr>
        <w:t>果？</w:t>
      </w:r>
    </w:p>
    <w:p>
      <w:pPr>
        <w:pStyle w:val="ListParagraph"/>
        <w:numPr>
          <w:ilvl w:val="0"/>
          <w:numId w:val="15"/>
        </w:numPr>
        <w:tabs>
          <w:tab w:pos="1068" w:val="left" w:leader="none"/>
        </w:tabs>
        <w:spacing w:line="333" w:lineRule="auto" w:before="0" w:after="0"/>
        <w:ind w:left="220" w:right="863" w:firstLine="559"/>
        <w:jc w:val="left"/>
        <w:rPr>
          <w:i/>
          <w:sz w:val="28"/>
        </w:rPr>
      </w:pPr>
      <w:r>
        <w:rPr>
          <w:i/>
          <w:spacing w:val="3"/>
          <w:sz w:val="28"/>
        </w:rPr>
        <w:t>“不佛系”的生活态度是否会使人极大地提高拼搏奋斗的意</w:t>
      </w:r>
      <w:r>
        <w:rPr>
          <w:i/>
          <w:sz w:val="28"/>
        </w:rPr>
        <w:t>志？</w:t>
      </w:r>
    </w:p>
    <w:p>
      <w:pPr>
        <w:pStyle w:val="ListParagraph"/>
        <w:numPr>
          <w:ilvl w:val="0"/>
          <w:numId w:val="15"/>
        </w:numPr>
        <w:tabs>
          <w:tab w:pos="1200" w:val="left" w:leader="none"/>
        </w:tabs>
        <w:spacing w:line="336" w:lineRule="auto" w:before="1" w:after="0"/>
        <w:ind w:left="220" w:right="858" w:firstLine="559"/>
        <w:jc w:val="left"/>
        <w:rPr>
          <w:i/>
          <w:sz w:val="28"/>
        </w:rPr>
      </w:pPr>
      <w:r>
        <w:rPr>
          <w:i/>
          <w:spacing w:val="-18"/>
          <w:sz w:val="28"/>
        </w:rPr>
        <w:t>是否有人时而抱着“佛系”的生活态度，时而抱着“不佛系” </w:t>
      </w:r>
      <w:r>
        <w:rPr>
          <w:i/>
          <w:spacing w:val="-10"/>
          <w:sz w:val="28"/>
        </w:rPr>
        <w:t>的生活态度？</w:t>
      </w:r>
    </w:p>
    <w:p>
      <w:pPr>
        <w:spacing w:line="356" w:lineRule="exact" w:before="0"/>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0"/>
          <w:numId w:val="14"/>
        </w:numPr>
        <w:tabs>
          <w:tab w:pos="1201" w:val="left" w:leader="none"/>
        </w:tabs>
        <w:spacing w:line="240" w:lineRule="auto" w:before="140" w:after="0"/>
        <w:ind w:left="1200" w:right="0" w:hanging="422"/>
        <w:jc w:val="left"/>
        <w:rPr>
          <w:i/>
          <w:sz w:val="28"/>
        </w:rPr>
      </w:pPr>
      <w:r>
        <w:rPr>
          <w:i/>
          <w:spacing w:val="-3"/>
          <w:sz w:val="28"/>
        </w:rPr>
        <w:t>对丁的言论评价正确的是：</w:t>
      </w:r>
    </w:p>
    <w:p>
      <w:pPr>
        <w:pStyle w:val="ListParagraph"/>
        <w:numPr>
          <w:ilvl w:val="1"/>
          <w:numId w:val="14"/>
        </w:numPr>
        <w:tabs>
          <w:tab w:pos="1200" w:val="left" w:leader="none"/>
        </w:tabs>
        <w:spacing w:line="240" w:lineRule="auto" w:before="143" w:after="0"/>
        <w:ind w:left="1199" w:right="0" w:hanging="421"/>
        <w:jc w:val="left"/>
        <w:rPr>
          <w:i/>
          <w:sz w:val="28"/>
        </w:rPr>
      </w:pPr>
      <w:r>
        <w:rPr>
          <w:i/>
          <w:spacing w:val="-2"/>
          <w:sz w:val="28"/>
        </w:rPr>
        <w:t>直接反驳了丙论证的理由</w:t>
      </w:r>
    </w:p>
    <w:p>
      <w:pPr>
        <w:pStyle w:val="ListParagraph"/>
        <w:numPr>
          <w:ilvl w:val="1"/>
          <w:numId w:val="14"/>
        </w:numPr>
        <w:tabs>
          <w:tab w:pos="1200" w:val="left" w:leader="none"/>
        </w:tabs>
        <w:spacing w:line="240" w:lineRule="auto" w:before="141" w:after="0"/>
        <w:ind w:left="1199" w:right="0" w:hanging="421"/>
        <w:jc w:val="left"/>
        <w:rPr>
          <w:i/>
          <w:sz w:val="28"/>
        </w:rPr>
      </w:pPr>
      <w:r>
        <w:rPr>
          <w:i/>
          <w:spacing w:val="-2"/>
          <w:sz w:val="28"/>
        </w:rPr>
        <w:t>直接反驳了丙论证的结论</w:t>
      </w:r>
    </w:p>
    <w:p>
      <w:pPr>
        <w:pStyle w:val="ListParagraph"/>
        <w:numPr>
          <w:ilvl w:val="1"/>
          <w:numId w:val="14"/>
        </w:numPr>
        <w:tabs>
          <w:tab w:pos="1200" w:val="left" w:leader="none"/>
        </w:tabs>
        <w:spacing w:line="240" w:lineRule="auto" w:before="140" w:after="0"/>
        <w:ind w:left="1199" w:right="0" w:hanging="421"/>
        <w:jc w:val="left"/>
        <w:rPr>
          <w:i/>
          <w:sz w:val="28"/>
        </w:rPr>
      </w:pPr>
      <w:r>
        <w:rPr>
          <w:i/>
          <w:spacing w:val="-3"/>
          <w:sz w:val="28"/>
        </w:rPr>
        <w:t>直接阐明了自己论证的理由</w:t>
      </w:r>
    </w:p>
    <w:p>
      <w:pPr>
        <w:pStyle w:val="ListParagraph"/>
        <w:numPr>
          <w:ilvl w:val="1"/>
          <w:numId w:val="14"/>
        </w:numPr>
        <w:tabs>
          <w:tab w:pos="1200" w:val="left" w:leader="none"/>
        </w:tabs>
        <w:spacing w:line="333" w:lineRule="auto" w:before="143" w:after="0"/>
        <w:ind w:left="779" w:right="4822" w:firstLine="0"/>
        <w:jc w:val="left"/>
        <w:rPr>
          <w:rFonts w:ascii="宋体" w:eastAsia="宋体" w:hint="eastAsia"/>
          <w:sz w:val="28"/>
        </w:rPr>
      </w:pPr>
      <w:r>
        <w:rPr>
          <w:i/>
          <w:spacing w:val="-4"/>
          <w:sz w:val="28"/>
        </w:rPr>
        <w:t>直接阐明了自己论证的结论</w:t>
      </w:r>
      <w:r>
        <w:rPr>
          <w:i/>
          <w:sz w:val="28"/>
        </w:rPr>
        <w:t>答案：</w:t>
      </w:r>
      <w:r>
        <w:rPr>
          <w:rFonts w:ascii="宋体" w:eastAsia="宋体" w:hint="eastAsia"/>
          <w:sz w:val="28"/>
        </w:rPr>
        <w:t>A</w:t>
      </w:r>
    </w:p>
    <w:p>
      <w:pPr>
        <w:pStyle w:val="Heading2"/>
        <w:spacing w:line="395" w:lineRule="exact"/>
        <w:rPr>
          <w:rFonts w:ascii="楷体_GB2312" w:eastAsia="楷体_GB2312" w:hint="eastAsia"/>
        </w:rPr>
      </w:pPr>
      <w:r>
        <w:rPr>
          <w:rFonts w:ascii="楷体_GB2312" w:eastAsia="楷体_GB2312" w:hint="eastAsia"/>
        </w:rPr>
        <w:t>例题 2：</w:t>
      </w:r>
    </w:p>
    <w:p>
      <w:pPr>
        <w:pStyle w:val="BodyText"/>
        <w:spacing w:line="333" w:lineRule="auto" w:before="230"/>
        <w:ind w:right="855" w:firstLine="559"/>
        <w:jc w:val="both"/>
      </w:pPr>
      <w:r>
        <w:rPr>
          <w:spacing w:val="-8"/>
        </w:rPr>
        <w:t>安乐死是指对无法救治的病人停止治疗或使用药物，让病人无痛</w:t>
      </w:r>
      <w:r>
        <w:rPr>
          <w:spacing w:val="-12"/>
        </w:rPr>
        <w:t>苦地死去。一直以来对于安乐死都存在诸多争议，其中最大的争议便</w:t>
      </w:r>
      <w:r>
        <w:rPr>
          <w:spacing w:val="-10"/>
        </w:rPr>
        <w:t>是安乐死是否应该合法化。一日，某论坛上一些网友对于安乐死是否</w:t>
      </w:r>
      <w:r>
        <w:rPr>
          <w:spacing w:val="-7"/>
        </w:rPr>
        <w:t>应该合法化的问题，展开了如下讨论：</w:t>
      </w:r>
    </w:p>
    <w:p>
      <w:pPr>
        <w:pStyle w:val="BodyText"/>
        <w:spacing w:line="333" w:lineRule="auto" w:before="7"/>
        <w:ind w:right="720" w:firstLine="559"/>
        <w:jc w:val="both"/>
      </w:pPr>
      <w:r>
        <w:rPr>
          <w:spacing w:val="-11"/>
        </w:rPr>
        <w:t>甲：那些身患绝症、死亡随时可能到来、身心处于极度痛苦状态</w:t>
      </w:r>
      <w:r>
        <w:rPr>
          <w:spacing w:val="-12"/>
        </w:rPr>
        <w:t>中的人，有权选择结束生命的方式，以求解脱病痛对身心的折磨。这</w:t>
      </w:r>
      <w:r>
        <w:rPr>
          <w:spacing w:val="-13"/>
        </w:rPr>
        <w:t>一行为，对自己、对家属、对社会都有益，而且世界上有些国家已经</w:t>
      </w:r>
      <w:r>
        <w:rPr>
          <w:spacing w:val="-9"/>
        </w:rPr>
        <w:t>通过立法允许实施安乐死，因此我认为我国应当允许安乐死合法化。</w:t>
      </w:r>
    </w:p>
    <w:p>
      <w:pPr>
        <w:pStyle w:val="BodyText"/>
        <w:spacing w:line="333" w:lineRule="auto" w:before="5"/>
        <w:ind w:right="858" w:firstLine="559"/>
      </w:pPr>
      <w:r>
        <w:rPr>
          <w:spacing w:val="-12"/>
        </w:rPr>
        <w:t>乙：我不同意甲的观点。从世界上其他国家的做法看，安乐死通常由医院来实施。但是医院很难判断安乐死是否是患者本人的真实意</w:t>
      </w:r>
    </w:p>
    <w:p>
      <w:pPr>
        <w:spacing w:after="0" w:line="333" w:lineRule="auto"/>
        <w:sectPr>
          <w:pgSz w:w="11910" w:h="16840"/>
          <w:pgMar w:header="0" w:footer="1124" w:top="1500" w:bottom="1320" w:left="1580" w:right="940"/>
        </w:sectPr>
      </w:pPr>
    </w:p>
    <w:p>
      <w:pPr>
        <w:pStyle w:val="BodyText"/>
        <w:spacing w:line="333" w:lineRule="auto" w:before="43"/>
        <w:ind w:right="855"/>
      </w:pPr>
      <w:r>
        <w:rPr>
          <w:spacing w:val="-12"/>
        </w:rPr>
        <w:t>愿，而且医院作为救死扶伤的机构，这与其本身的宗旨和职业伦理相</w:t>
      </w:r>
      <w:r>
        <w:rPr/>
        <w:t>背离。</w:t>
      </w:r>
    </w:p>
    <w:p>
      <w:pPr>
        <w:pStyle w:val="BodyText"/>
        <w:spacing w:line="333" w:lineRule="auto" w:before="3"/>
        <w:ind w:right="856" w:firstLine="559"/>
        <w:jc w:val="both"/>
      </w:pPr>
      <w:r>
        <w:rPr>
          <w:spacing w:val="-12"/>
        </w:rPr>
        <w:t>丙：法律并不禁止对动物实施安乐死，并且在实验室中对实验动</w:t>
      </w:r>
      <w:r>
        <w:rPr>
          <w:spacing w:val="-9"/>
        </w:rPr>
        <w:t>物安乐死有明确的指南和流程，那么对人实施安乐死也是可行的。那</w:t>
      </w:r>
      <w:r>
        <w:rPr>
          <w:spacing w:val="-6"/>
        </w:rPr>
        <w:t>些反对安乐死合法化的人大可不必对此操心了。</w:t>
      </w:r>
    </w:p>
    <w:p>
      <w:pPr>
        <w:pStyle w:val="BodyText"/>
        <w:spacing w:line="333" w:lineRule="auto" w:before="4"/>
        <w:ind w:right="858" w:firstLine="559"/>
      </w:pPr>
      <w:r>
        <w:rPr>
          <w:spacing w:val="-12"/>
        </w:rPr>
        <w:t>丁：根据我国目前的法律，安乐死是违法行为，但这样的行为有</w:t>
      </w:r>
      <w:r>
        <w:rPr>
          <w:spacing w:val="-3"/>
        </w:rPr>
        <w:t>现实需求，总会有人这样去做，因此应当修改法律。</w:t>
      </w:r>
    </w:p>
    <w:p>
      <w:pPr>
        <w:pStyle w:val="ListParagraph"/>
        <w:numPr>
          <w:ilvl w:val="0"/>
          <w:numId w:val="16"/>
        </w:numPr>
        <w:tabs>
          <w:tab w:pos="1201" w:val="left" w:leader="none"/>
        </w:tabs>
        <w:spacing w:line="240" w:lineRule="auto" w:before="1" w:after="0"/>
        <w:ind w:left="1200" w:right="0" w:hanging="422"/>
        <w:jc w:val="left"/>
        <w:rPr>
          <w:i/>
          <w:sz w:val="28"/>
        </w:rPr>
      </w:pPr>
      <w:r>
        <w:rPr>
          <w:i/>
          <w:spacing w:val="-3"/>
          <w:sz w:val="28"/>
        </w:rPr>
        <w:t>以上讨论中，论证错误最为相似的是：</w:t>
      </w:r>
    </w:p>
    <w:p>
      <w:pPr>
        <w:tabs>
          <w:tab w:pos="4421" w:val="left" w:leader="none"/>
        </w:tabs>
        <w:spacing w:before="144"/>
        <w:ind w:left="779" w:right="0" w:firstLine="0"/>
        <w:jc w:val="left"/>
        <w:rPr>
          <w:i/>
          <w:sz w:val="28"/>
        </w:rPr>
      </w:pPr>
      <w:r>
        <w:rPr>
          <w:rFonts w:ascii="宋体" w:eastAsia="宋体" w:hint="eastAsia"/>
          <w:sz w:val="28"/>
        </w:rPr>
        <w:t>A.</w:t>
      </w:r>
      <w:r>
        <w:rPr>
          <w:rFonts w:ascii="宋体" w:eastAsia="宋体" w:hint="eastAsia"/>
          <w:spacing w:val="-1"/>
          <w:sz w:val="28"/>
        </w:rPr>
        <w:t> </w:t>
      </w:r>
      <w:r>
        <w:rPr>
          <w:i/>
          <w:sz w:val="28"/>
        </w:rPr>
        <w:t>甲和丙</w:t>
        <w:tab/>
      </w:r>
      <w:r>
        <w:rPr>
          <w:rFonts w:ascii="宋体" w:eastAsia="宋体" w:hint="eastAsia"/>
          <w:sz w:val="28"/>
        </w:rPr>
        <w:t>B.</w:t>
      </w:r>
      <w:r>
        <w:rPr>
          <w:rFonts w:ascii="宋体" w:eastAsia="宋体" w:hint="eastAsia"/>
          <w:spacing w:val="-2"/>
          <w:sz w:val="28"/>
        </w:rPr>
        <w:t> </w:t>
      </w:r>
      <w:r>
        <w:rPr>
          <w:i/>
          <w:sz w:val="28"/>
        </w:rPr>
        <w:t>乙</w:t>
      </w:r>
      <w:r>
        <w:rPr>
          <w:i/>
          <w:spacing w:val="-3"/>
          <w:sz w:val="28"/>
        </w:rPr>
        <w:t>和</w:t>
      </w:r>
      <w:r>
        <w:rPr>
          <w:i/>
          <w:sz w:val="28"/>
        </w:rPr>
        <w:t>丙</w:t>
      </w:r>
    </w:p>
    <w:p>
      <w:pPr>
        <w:tabs>
          <w:tab w:pos="4421" w:val="left" w:leader="none"/>
        </w:tabs>
        <w:spacing w:line="333" w:lineRule="auto" w:before="140"/>
        <w:ind w:left="779" w:right="3703" w:firstLine="0"/>
        <w:jc w:val="left"/>
        <w:rPr>
          <w:rFonts w:ascii="宋体" w:eastAsia="宋体" w:hint="eastAsia"/>
          <w:sz w:val="28"/>
        </w:rPr>
      </w:pPr>
      <w:r>
        <w:rPr>
          <w:rFonts w:ascii="宋体" w:eastAsia="宋体" w:hint="eastAsia"/>
          <w:sz w:val="28"/>
        </w:rPr>
        <w:t>C.</w:t>
      </w:r>
      <w:r>
        <w:rPr>
          <w:rFonts w:ascii="宋体" w:eastAsia="宋体" w:hint="eastAsia"/>
          <w:spacing w:val="-1"/>
          <w:sz w:val="28"/>
        </w:rPr>
        <w:t> </w:t>
      </w:r>
      <w:r>
        <w:rPr>
          <w:i/>
          <w:sz w:val="28"/>
        </w:rPr>
        <w:t>乙和丁</w:t>
        <w:tab/>
      </w:r>
      <w:r>
        <w:rPr>
          <w:rFonts w:ascii="宋体" w:eastAsia="宋体" w:hint="eastAsia"/>
          <w:sz w:val="28"/>
        </w:rPr>
        <w:t>D.</w:t>
      </w:r>
      <w:r>
        <w:rPr>
          <w:rFonts w:ascii="宋体" w:eastAsia="宋体" w:hint="eastAsia"/>
          <w:spacing w:val="1"/>
          <w:sz w:val="28"/>
        </w:rPr>
        <w:t> </w:t>
      </w:r>
      <w:r>
        <w:rPr>
          <w:i/>
          <w:sz w:val="28"/>
        </w:rPr>
        <w:t>丙</w:t>
      </w:r>
      <w:r>
        <w:rPr>
          <w:i/>
          <w:spacing w:val="-3"/>
          <w:sz w:val="28"/>
        </w:rPr>
        <w:t>和</w:t>
      </w:r>
      <w:r>
        <w:rPr>
          <w:i/>
          <w:spacing w:val="-16"/>
          <w:sz w:val="28"/>
        </w:rPr>
        <w:t>丁</w:t>
      </w:r>
      <w:r>
        <w:rPr>
          <w:i/>
          <w:sz w:val="28"/>
        </w:rPr>
        <w:t>答案：</w:t>
      </w:r>
      <w:r>
        <w:rPr>
          <w:rFonts w:ascii="宋体" w:eastAsia="宋体" w:hint="eastAsia"/>
          <w:sz w:val="28"/>
        </w:rPr>
        <w:t>A</w:t>
      </w:r>
    </w:p>
    <w:p>
      <w:pPr>
        <w:pStyle w:val="ListParagraph"/>
        <w:numPr>
          <w:ilvl w:val="0"/>
          <w:numId w:val="16"/>
        </w:numPr>
        <w:tabs>
          <w:tab w:pos="1201" w:val="left" w:leader="none"/>
        </w:tabs>
        <w:spacing w:line="333" w:lineRule="auto" w:before="3" w:after="0"/>
        <w:ind w:left="779" w:right="2303" w:firstLine="0"/>
        <w:jc w:val="left"/>
        <w:rPr>
          <w:i/>
          <w:sz w:val="28"/>
        </w:rPr>
      </w:pPr>
      <w:r>
        <w:rPr>
          <w:i/>
          <w:spacing w:val="-4"/>
          <w:sz w:val="28"/>
        </w:rPr>
        <w:t>下列哪项作为前提，最能支持相应网友的观点？ </w:t>
      </w:r>
      <w:r>
        <w:rPr>
          <w:rFonts w:ascii="宋体" w:hAnsi="宋体" w:eastAsia="宋体" w:hint="eastAsia"/>
          <w:sz w:val="28"/>
        </w:rPr>
        <w:t>A.</w:t>
      </w:r>
      <w:r>
        <w:rPr>
          <w:i/>
          <w:spacing w:val="-3"/>
          <w:sz w:val="28"/>
        </w:rPr>
        <w:t>“我国的国情与其他国家并不相同”</w:t>
      </w:r>
      <w:r>
        <w:rPr>
          <w:rFonts w:ascii="Times New Roman" w:hAnsi="Times New Roman" w:eastAsia="Times New Roman"/>
          <w:sz w:val="28"/>
        </w:rPr>
        <w:t>——</w:t>
      </w:r>
      <w:r>
        <w:rPr>
          <w:i/>
          <w:sz w:val="28"/>
        </w:rPr>
        <w:t>甲  </w:t>
      </w:r>
      <w:r>
        <w:rPr>
          <w:rFonts w:ascii="宋体" w:hAnsi="宋体" w:eastAsia="宋体" w:hint="eastAsia"/>
          <w:sz w:val="28"/>
        </w:rPr>
        <w:t>B.</w:t>
      </w:r>
      <w:r>
        <w:rPr>
          <w:i/>
          <w:spacing w:val="-3"/>
          <w:sz w:val="28"/>
        </w:rPr>
        <w:t>“医院减轻病人痛苦也是一种救死扶伤”</w:t>
      </w:r>
      <w:r>
        <w:rPr>
          <w:rFonts w:ascii="Times New Roman" w:hAnsi="Times New Roman" w:eastAsia="Times New Roman"/>
          <w:sz w:val="28"/>
        </w:rPr>
        <w:t>——</w:t>
      </w:r>
      <w:r>
        <w:rPr>
          <w:i/>
          <w:sz w:val="28"/>
        </w:rPr>
        <w:t>乙</w:t>
      </w:r>
    </w:p>
    <w:p>
      <w:pPr>
        <w:pStyle w:val="BodyText"/>
        <w:spacing w:line="333" w:lineRule="auto" w:before="4"/>
        <w:ind w:left="779" w:right="1326"/>
      </w:pPr>
      <w:r>
        <w:rPr>
          <w:rFonts w:ascii="宋体" w:hAnsi="宋体" w:eastAsia="宋体" w:hint="eastAsia"/>
          <w:i w:val="0"/>
        </w:rPr>
        <w:t>C.</w:t>
      </w:r>
      <w:r>
        <w:rPr/>
        <w:t>“被实施安乐死的动物无法表达自己真实的意愿”</w:t>
      </w:r>
      <w:r>
        <w:rPr>
          <w:rFonts w:ascii="Times New Roman" w:hAnsi="Times New Roman" w:eastAsia="Times New Roman"/>
          <w:i w:val="0"/>
        </w:rPr>
        <w:t>——</w:t>
      </w:r>
      <w:r>
        <w:rPr/>
        <w:t>丙</w:t>
      </w:r>
      <w:r>
        <w:rPr>
          <w:rFonts w:ascii="宋体" w:hAnsi="宋体" w:eastAsia="宋体" w:hint="eastAsia"/>
          <w:i w:val="0"/>
        </w:rPr>
        <w:t>D.</w:t>
      </w:r>
      <w:r>
        <w:rPr/>
        <w:t>“现实需求应该得到法律的关注”</w:t>
      </w:r>
      <w:r>
        <w:rPr>
          <w:rFonts w:ascii="Times New Roman" w:hAnsi="Times New Roman" w:eastAsia="Times New Roman"/>
          <w:i w:val="0"/>
        </w:rPr>
        <w:t>——</w:t>
      </w:r>
      <w:r>
        <w:rPr/>
        <w:t>丁</w:t>
      </w:r>
    </w:p>
    <w:p>
      <w:pPr>
        <w:spacing w:before="2"/>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7"/>
        <w:ind w:left="863"/>
      </w:pPr>
      <w:r>
        <w:rPr/>
        <w:t>⑸综合分析</w:t>
      </w:r>
    </w:p>
    <w:p>
      <w:pPr>
        <w:spacing w:line="364" w:lineRule="auto" w:before="214"/>
        <w:ind w:left="220" w:right="858" w:firstLine="640"/>
        <w:jc w:val="both"/>
        <w:rPr>
          <w:i/>
          <w:sz w:val="32"/>
        </w:rPr>
      </w:pPr>
      <w:r>
        <w:rPr>
          <w:i/>
          <w:spacing w:val="-3"/>
          <w:sz w:val="32"/>
        </w:rPr>
        <w:t>主要测查应试人员迅速、准确地对大量的文字信息进行分析处理的能力，主要包括对信息的挖掘获取能力、理解能力、概括能力、评判能力等。常见题型有主旨概括、语段衔</w:t>
      </w:r>
      <w:r>
        <w:rPr>
          <w:i/>
          <w:sz w:val="32"/>
        </w:rPr>
        <w:t>接、隐含信息推断等。</w:t>
      </w:r>
    </w:p>
    <w:p>
      <w:pPr>
        <w:spacing w:before="4"/>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before="230"/>
        <w:ind w:left="779"/>
      </w:pPr>
      <w:r>
        <w:rPr/>
        <w:t>根据以下资料回答问题：</w:t>
      </w:r>
    </w:p>
    <w:p>
      <w:pPr>
        <w:pStyle w:val="BodyText"/>
        <w:spacing w:line="333" w:lineRule="auto" w:before="140"/>
        <w:ind w:right="717" w:firstLine="559"/>
      </w:pPr>
      <w:r>
        <w:rPr>
          <w:spacing w:val="-8"/>
        </w:rPr>
        <w:t>①网络时代为我们提供了获取信息的便利，世界变得既立体又平</w:t>
      </w:r>
      <w:r>
        <w:rPr>
          <w:spacing w:val="-18"/>
        </w:rPr>
        <w:t>面。所谓立体，是指信息的丰富性使我们很容易较为全面地了解事物，</w:t>
      </w:r>
    </w:p>
    <w:p>
      <w:pPr>
        <w:spacing w:after="0" w:line="333" w:lineRule="auto"/>
        <w:sectPr>
          <w:pgSz w:w="11910" w:h="16840"/>
          <w:pgMar w:header="0" w:footer="1124" w:top="1500" w:bottom="1320" w:left="1580" w:right="940"/>
        </w:sectPr>
      </w:pPr>
    </w:p>
    <w:p>
      <w:pPr>
        <w:pStyle w:val="BodyText"/>
        <w:spacing w:line="333" w:lineRule="auto" w:before="43"/>
        <w:ind w:right="858"/>
      </w:pPr>
      <w:r>
        <w:rPr>
          <w:spacing w:val="-9"/>
        </w:rPr>
        <w:t>使我们处在一个与世界的立体联系之中；所谓平面，是指大家处于同</w:t>
      </w:r>
      <w:r>
        <w:rPr>
          <w:spacing w:val="-3"/>
        </w:rPr>
        <w:t>一个获取信息的平台上，凌驾于人们之上的权威似乎在逐渐消逝。</w:t>
      </w:r>
    </w:p>
    <w:p>
      <w:pPr>
        <w:pStyle w:val="BodyText"/>
        <w:spacing w:line="333" w:lineRule="auto" w:before="3"/>
        <w:ind w:right="720" w:firstLine="559"/>
        <w:jc w:val="both"/>
      </w:pPr>
      <w:r>
        <w:rPr>
          <w:spacing w:val="-10"/>
        </w:rPr>
        <w:t>②对于年轻人来讲，这似乎是一个无所不能的时代，也应该是一</w:t>
      </w:r>
      <w:r>
        <w:rPr>
          <w:spacing w:val="-13"/>
        </w:rPr>
        <w:t>个幸福的时代。然而，事实似乎并非如此，普遍的焦虑弥漫在年轻人</w:t>
      </w:r>
      <w:r>
        <w:rPr>
          <w:spacing w:val="-12"/>
        </w:rPr>
        <w:t>中间：我想知道一切，我也似乎能够知道一切，但却不知道我应该知道什么</w:t>
      </w:r>
      <w:r>
        <w:rPr>
          <w:rFonts w:ascii="宋体" w:hAnsi="宋体" w:eastAsia="宋体" w:hint="eastAsia"/>
          <w:i w:val="0"/>
          <w:spacing w:val="-3"/>
        </w:rPr>
        <w:t>——</w:t>
      </w:r>
      <w:r>
        <w:rPr>
          <w:spacing w:val="-2"/>
        </w:rPr>
        <w:t>选择的自由，使年轻人感受到了前辈们从未有过的恐慌。</w:t>
      </w:r>
    </w:p>
    <w:p>
      <w:pPr>
        <w:pStyle w:val="BodyText"/>
        <w:spacing w:line="333" w:lineRule="auto" w:before="5"/>
        <w:ind w:right="854" w:firstLine="559"/>
        <w:jc w:val="both"/>
      </w:pPr>
      <w:r>
        <w:rPr>
          <w:spacing w:val="-9"/>
        </w:rPr>
        <w:t>③网络信息与传统出版业最大的不同，是前者较少受到社会理性</w:t>
      </w:r>
      <w:r>
        <w:rPr>
          <w:spacing w:val="-13"/>
        </w:rPr>
        <w:t>的约束和过滤。网络上，越具有个人色彩的东西就越具有吸引力，越</w:t>
      </w:r>
      <w:r>
        <w:rPr>
          <w:spacing w:val="-10"/>
        </w:rPr>
        <w:t>容易受到追捧，这样的东西有很大几率是</w:t>
      </w:r>
      <w:r>
        <w:rPr>
          <w:rFonts w:ascii="宋体" w:hAnsi="宋体" w:eastAsia="宋体" w:hint="eastAsia"/>
          <w:i w:val="0"/>
          <w:spacing w:val="-3"/>
        </w:rPr>
        <w:t>“</w:t>
      </w:r>
      <w:r>
        <w:rPr/>
        <w:t>脾气</w:t>
      </w:r>
      <w:r>
        <w:rPr>
          <w:rFonts w:ascii="宋体" w:hAnsi="宋体" w:eastAsia="宋体" w:hint="eastAsia"/>
          <w:i w:val="0"/>
          <w:spacing w:val="-26"/>
        </w:rPr>
        <w:t>”</w:t>
      </w:r>
      <w:r>
        <w:rPr>
          <w:spacing w:val="-7"/>
        </w:rPr>
        <w:t>，并不具有深厚的</w:t>
      </w:r>
      <w:r>
        <w:rPr>
          <w:spacing w:val="-8"/>
        </w:rPr>
        <w:t>时代文化内涵。阅读上的</w:t>
      </w:r>
      <w:r>
        <w:rPr>
          <w:rFonts w:ascii="宋体" w:hAnsi="宋体" w:eastAsia="宋体" w:hint="eastAsia"/>
          <w:i w:val="0"/>
          <w:spacing w:val="-3"/>
        </w:rPr>
        <w:t>“</w:t>
      </w:r>
      <w:r>
        <w:rPr>
          <w:spacing w:val="-1"/>
        </w:rPr>
        <w:t>羊群效应</w:t>
      </w:r>
      <w:r>
        <w:rPr>
          <w:rFonts w:ascii="宋体" w:hAnsi="宋体" w:eastAsia="宋体" w:hint="eastAsia"/>
          <w:i w:val="0"/>
          <w:spacing w:val="-3"/>
        </w:rPr>
        <w:t>”</w:t>
      </w:r>
      <w:r>
        <w:rPr>
          <w:spacing w:val="-8"/>
        </w:rPr>
        <w:t>使人产生从众心理，很多青年</w:t>
      </w:r>
      <w:r>
        <w:rPr>
          <w:spacing w:val="-5"/>
        </w:rPr>
        <w:t>人在潜意识里以为通过这种</w:t>
      </w:r>
      <w:r>
        <w:rPr>
          <w:rFonts w:ascii="宋体" w:hAnsi="宋体" w:eastAsia="宋体" w:hint="eastAsia"/>
          <w:i w:val="0"/>
          <w:spacing w:val="-3"/>
        </w:rPr>
        <w:t>“</w:t>
      </w:r>
      <w:r>
        <w:rPr/>
        <w:t>海量</w:t>
      </w:r>
      <w:r>
        <w:rPr>
          <w:rFonts w:ascii="宋体" w:hAnsi="宋体" w:eastAsia="宋体" w:hint="eastAsia"/>
          <w:i w:val="0"/>
          <w:spacing w:val="-5"/>
        </w:rPr>
        <w:t>”</w:t>
      </w:r>
      <w:r>
        <w:rPr>
          <w:spacing w:val="-10"/>
        </w:rPr>
        <w:t>阅读就可以获得知识和智慧，就可以建立</w:t>
      </w:r>
      <w:r>
        <w:rPr>
          <w:rFonts w:ascii="宋体" w:hAnsi="宋体" w:eastAsia="宋体" w:hint="eastAsia"/>
          <w:i w:val="0"/>
          <w:spacing w:val="-3"/>
        </w:rPr>
        <w:t>“</w:t>
      </w:r>
      <w:r>
        <w:rPr/>
        <w:t>三观</w:t>
      </w:r>
      <w:r>
        <w:rPr>
          <w:rFonts w:ascii="宋体" w:hAnsi="宋体" w:eastAsia="宋体" w:hint="eastAsia"/>
          <w:i w:val="0"/>
          <w:spacing w:val="-3"/>
        </w:rPr>
        <w:t>”</w:t>
      </w:r>
      <w:r>
        <w:rPr>
          <w:spacing w:val="-3"/>
        </w:rPr>
        <w:t>，但最终，他们得到的却只有空虚和焦虑。</w:t>
      </w:r>
    </w:p>
    <w:p>
      <w:pPr>
        <w:pStyle w:val="BodyText"/>
        <w:spacing w:line="333" w:lineRule="auto" w:before="8"/>
        <w:ind w:right="853" w:firstLine="559"/>
        <w:jc w:val="both"/>
      </w:pPr>
      <w:r>
        <w:rPr>
          <w:spacing w:val="-11"/>
        </w:rPr>
        <w:t>④经典阅读，会在潜移默化中让人习得珍贵的思维方式和价值观念，尤其是在童年、少年和青年时期。比如读四大名著，孩子首先会为故事所吸引，而这些故事本身，都深深镌刻着中国人在漫长历史过</w:t>
      </w:r>
      <w:r>
        <w:rPr>
          <w:spacing w:val="-12"/>
        </w:rPr>
        <w:t>程中总结出来的思维模式和价值观念。故事的演进，会帮助孩子们辨</w:t>
      </w:r>
      <w:r>
        <w:rPr>
          <w:spacing w:val="-13"/>
        </w:rPr>
        <w:t>别正邪、建立是非观念，也使他们从中感受到除暴安良的快乐，培养</w:t>
      </w:r>
      <w:r>
        <w:rPr>
          <w:spacing w:val="-12"/>
        </w:rPr>
        <w:t>出坚忍不拔的精神，燃烧起追求正义的热情等等，而这些，都是生活</w:t>
      </w:r>
      <w:r>
        <w:rPr>
          <w:spacing w:val="-6"/>
        </w:rPr>
        <w:t>的精神原动力。</w:t>
      </w:r>
    </w:p>
    <w:p>
      <w:pPr>
        <w:pStyle w:val="BodyText"/>
        <w:spacing w:line="333" w:lineRule="auto" w:before="9"/>
        <w:ind w:right="852" w:firstLine="559"/>
        <w:jc w:val="both"/>
      </w:pPr>
      <w:r>
        <w:rPr>
          <w:spacing w:val="-9"/>
        </w:rPr>
        <w:t>⑤如果说小说主要作用于人的思维方式，诗词则直接作用于人的</w:t>
      </w:r>
      <w:r>
        <w:rPr>
          <w:spacing w:val="-23"/>
        </w:rPr>
        <w:t>情感模式。比如小儿皆可诵的《春晓》：</w:t>
      </w:r>
      <w:r>
        <w:rPr>
          <w:rFonts w:ascii="宋体" w:hAnsi="宋体" w:eastAsia="宋体" w:hint="eastAsia"/>
          <w:i w:val="0"/>
          <w:spacing w:val="-30"/>
        </w:rPr>
        <w:t>“</w:t>
      </w:r>
      <w:r>
        <w:rPr>
          <w:spacing w:val="-8"/>
        </w:rPr>
        <w:t>春眠不觉晓，处处闻啼鸟。</w:t>
      </w:r>
      <w:r>
        <w:rPr>
          <w:spacing w:val="-10"/>
        </w:rPr>
        <w:t>夜来风雨声，花落知多少。</w:t>
      </w:r>
      <w:r>
        <w:rPr>
          <w:rFonts w:ascii="宋体" w:hAnsi="宋体" w:eastAsia="宋体" w:hint="eastAsia"/>
          <w:i w:val="0"/>
          <w:spacing w:val="-3"/>
        </w:rPr>
        <w:t>”</w:t>
      </w:r>
      <w:r>
        <w:rPr>
          <w:spacing w:val="-8"/>
        </w:rPr>
        <w:t>春光美好，生命美好，不能因贪睡而错</w:t>
      </w:r>
      <w:r>
        <w:rPr>
          <w:spacing w:val="-10"/>
        </w:rPr>
        <w:t>过，对春光的珍爱与对生命的珍惜已拆解不开，春光与生命、时代与</w:t>
      </w:r>
      <w:r>
        <w:rPr>
          <w:spacing w:val="-13"/>
        </w:rPr>
        <w:t>生活是如此让人爱恋，人们甚至不愿放弃片刻的光阴；诗中即使含有</w:t>
      </w:r>
      <w:r>
        <w:rPr>
          <w:spacing w:val="-14"/>
        </w:rPr>
        <w:t>一丝丝的伤感，也立刻在这种青春的情绪中蒸腾为对生活与生命的深</w:t>
      </w:r>
      <w:r>
        <w:rPr>
          <w:spacing w:val="-8"/>
        </w:rPr>
        <w:t>情感受。爱读这些诗的孩子，一定是热爱生活的。</w:t>
      </w:r>
    </w:p>
    <w:p>
      <w:pPr>
        <w:pStyle w:val="BodyText"/>
        <w:spacing w:before="12"/>
        <w:ind w:left="779"/>
      </w:pPr>
      <w:r>
        <w:rPr/>
        <w:t>⑥打个比方，经典阅读带来的思维模式和情感模式，就像是我们</w:t>
      </w:r>
    </w:p>
    <w:p>
      <w:pPr>
        <w:spacing w:after="0"/>
        <w:sectPr>
          <w:pgSz w:w="11910" w:h="16840"/>
          <w:pgMar w:header="0" w:footer="1124" w:top="1500" w:bottom="1320" w:left="1580" w:right="940"/>
        </w:sectPr>
      </w:pPr>
    </w:p>
    <w:p>
      <w:pPr>
        <w:pStyle w:val="BodyText"/>
        <w:spacing w:line="333" w:lineRule="auto" w:before="43"/>
        <w:ind w:right="719"/>
      </w:pPr>
      <w:r>
        <w:rPr>
          <w:spacing w:val="-9"/>
        </w:rPr>
        <w:t>大脑的最佳操作系统，越早安装越好，任何时候安装都不算晚。有了</w:t>
      </w:r>
      <w:r>
        <w:rPr>
          <w:spacing w:val="-19"/>
        </w:rPr>
        <w:t>这个操作系统，我们就能更从容地面对海量的信息，摆脱喧哗和浮躁， </w:t>
      </w:r>
      <w:r>
        <w:rPr>
          <w:spacing w:val="-10"/>
        </w:rPr>
        <w:t>消除恐惧和焦虑，在令人眼花缭乱的世界里沉静下来，知道哪些是该</w:t>
      </w:r>
      <w:r>
        <w:rPr>
          <w:spacing w:val="-7"/>
        </w:rPr>
        <w:t>选择的，哪些是可以忽略的，世界因此会变得更加真实和有意义。</w:t>
      </w:r>
    </w:p>
    <w:p>
      <w:pPr>
        <w:pStyle w:val="ListParagraph"/>
        <w:numPr>
          <w:ilvl w:val="0"/>
          <w:numId w:val="17"/>
        </w:numPr>
        <w:tabs>
          <w:tab w:pos="1201" w:val="left" w:leader="none"/>
        </w:tabs>
        <w:spacing w:line="240" w:lineRule="auto" w:before="4" w:after="0"/>
        <w:ind w:left="1200" w:right="0" w:hanging="422"/>
        <w:jc w:val="left"/>
        <w:rPr>
          <w:i/>
          <w:sz w:val="28"/>
        </w:rPr>
      </w:pPr>
      <w:r>
        <w:rPr>
          <w:i/>
          <w:spacing w:val="-3"/>
          <w:sz w:val="28"/>
        </w:rPr>
        <w:t>下面这段文字最可能位于哪两段之间？</w:t>
      </w:r>
    </w:p>
    <w:p>
      <w:pPr>
        <w:pStyle w:val="BodyText"/>
        <w:spacing w:line="333" w:lineRule="auto" w:before="143"/>
        <w:ind w:right="856" w:firstLine="559"/>
        <w:jc w:val="both"/>
      </w:pPr>
      <w:r>
        <w:rPr>
          <w:spacing w:val="-12"/>
        </w:rPr>
        <w:t>这时候，经典阅读的重要性就显现出来了。经典是什么？经典就</w:t>
      </w:r>
      <w:r>
        <w:rPr>
          <w:spacing w:val="-11"/>
        </w:rPr>
        <w:t>是永不过时的东西，它是人类按照自己的根本利益共同选择下来的文</w:t>
      </w:r>
      <w:r>
        <w:rPr>
          <w:spacing w:val="-7"/>
        </w:rPr>
        <w:t>明成果，是建立正确的价值观和人生观的文化基础。</w:t>
      </w:r>
    </w:p>
    <w:p>
      <w:pPr>
        <w:pStyle w:val="BodyText"/>
        <w:tabs>
          <w:tab w:pos="4421" w:val="left" w:leader="none"/>
        </w:tabs>
        <w:spacing w:before="5"/>
        <w:ind w:left="779"/>
        <w:jc w:val="both"/>
      </w:pPr>
      <w:r>
        <w:rPr>
          <w:rFonts w:ascii="宋体" w:hAnsi="宋体" w:eastAsia="宋体" w:hint="eastAsia"/>
          <w:i w:val="0"/>
        </w:rPr>
        <w:t>A</w:t>
      </w:r>
      <w:r>
        <w:rPr/>
        <w:t>．①与②</w:t>
      </w:r>
      <w:r>
        <w:rPr>
          <w:spacing w:val="-3"/>
        </w:rPr>
        <w:t>之</w:t>
      </w:r>
      <w:r>
        <w:rPr/>
        <w:t>间</w:t>
        <w:tab/>
      </w:r>
      <w:r>
        <w:rPr>
          <w:rFonts w:ascii="宋体" w:hAnsi="宋体" w:eastAsia="宋体" w:hint="eastAsia"/>
          <w:i w:val="0"/>
        </w:rPr>
        <w:t>B</w:t>
      </w:r>
      <w:r>
        <w:rPr/>
        <w:t>．②与③</w:t>
      </w:r>
      <w:r>
        <w:rPr>
          <w:spacing w:val="-3"/>
        </w:rPr>
        <w:t>之</w:t>
      </w:r>
      <w:r>
        <w:rPr/>
        <w:t>间</w:t>
      </w:r>
    </w:p>
    <w:p>
      <w:pPr>
        <w:pStyle w:val="BodyText"/>
        <w:tabs>
          <w:tab w:pos="4421" w:val="left" w:leader="none"/>
        </w:tabs>
        <w:spacing w:line="333" w:lineRule="auto" w:before="140"/>
        <w:ind w:left="779" w:right="3141"/>
        <w:jc w:val="both"/>
        <w:rPr>
          <w:rFonts w:ascii="宋体" w:hAnsi="宋体" w:eastAsia="宋体" w:hint="eastAsia"/>
          <w:i w:val="0"/>
        </w:rPr>
      </w:pPr>
      <w:r>
        <w:rPr>
          <w:rFonts w:ascii="宋体" w:hAnsi="宋体" w:eastAsia="宋体" w:hint="eastAsia"/>
          <w:i w:val="0"/>
        </w:rPr>
        <w:t>C</w:t>
      </w:r>
      <w:r>
        <w:rPr/>
        <w:t>．③与④</w:t>
      </w:r>
      <w:r>
        <w:rPr>
          <w:spacing w:val="-3"/>
        </w:rPr>
        <w:t>之</w:t>
      </w:r>
      <w:r>
        <w:rPr/>
        <w:t>间</w:t>
        <w:tab/>
      </w:r>
      <w:r>
        <w:rPr>
          <w:rFonts w:ascii="宋体" w:hAnsi="宋体" w:eastAsia="宋体" w:hint="eastAsia"/>
          <w:i w:val="0"/>
        </w:rPr>
        <w:t>D</w:t>
      </w:r>
      <w:r>
        <w:rPr/>
        <w:t>．④与⑤</w:t>
      </w:r>
      <w:r>
        <w:rPr>
          <w:spacing w:val="-3"/>
        </w:rPr>
        <w:t>之</w:t>
      </w:r>
      <w:r>
        <w:rPr>
          <w:spacing w:val="-16"/>
        </w:rPr>
        <w:t>间</w:t>
      </w:r>
      <w:r>
        <w:rPr/>
        <w:t>答案：</w:t>
      </w:r>
      <w:r>
        <w:rPr>
          <w:rFonts w:ascii="宋体" w:hAnsi="宋体" w:eastAsia="宋体" w:hint="eastAsia"/>
          <w:i w:val="0"/>
        </w:rPr>
        <w:t>C</w:t>
      </w:r>
    </w:p>
    <w:p>
      <w:pPr>
        <w:pStyle w:val="ListParagraph"/>
        <w:numPr>
          <w:ilvl w:val="0"/>
          <w:numId w:val="17"/>
        </w:numPr>
        <w:tabs>
          <w:tab w:pos="1205" w:val="left" w:leader="none"/>
        </w:tabs>
        <w:spacing w:line="333" w:lineRule="auto" w:before="3" w:after="0"/>
        <w:ind w:left="220" w:right="859" w:firstLine="559"/>
        <w:jc w:val="left"/>
        <w:rPr>
          <w:i/>
          <w:sz w:val="28"/>
        </w:rPr>
      </w:pPr>
      <w:r>
        <w:rPr>
          <w:i/>
          <w:spacing w:val="-1"/>
          <w:sz w:val="28"/>
        </w:rPr>
        <w:t>根据这段文字，下列哪一作品最能在情感方面对读者产生直</w:t>
      </w:r>
      <w:r>
        <w:rPr>
          <w:i/>
          <w:sz w:val="28"/>
        </w:rPr>
        <w:t>接影响？</w:t>
      </w:r>
    </w:p>
    <w:p>
      <w:pPr>
        <w:pStyle w:val="BodyText"/>
        <w:tabs>
          <w:tab w:pos="4421" w:val="left" w:leader="none"/>
        </w:tabs>
        <w:spacing w:before="2"/>
        <w:ind w:left="779"/>
      </w:pPr>
      <w:r>
        <w:rPr>
          <w:rFonts w:ascii="宋体" w:eastAsia="宋体" w:hint="eastAsia"/>
          <w:i w:val="0"/>
          <w:spacing w:val="-2"/>
          <w:w w:val="100"/>
        </w:rPr>
        <w:t>A</w:t>
      </w:r>
      <w:r>
        <w:rPr>
          <w:spacing w:val="-140"/>
          <w:w w:val="100"/>
        </w:rPr>
        <w:t>．</w:t>
      </w:r>
      <w:r>
        <w:rPr>
          <w:w w:val="100"/>
        </w:rPr>
        <w:t>《诗</w:t>
      </w:r>
      <w:r>
        <w:rPr>
          <w:spacing w:val="-3"/>
          <w:w w:val="100"/>
        </w:rPr>
        <w:t>经</w:t>
      </w:r>
      <w:r>
        <w:rPr>
          <w:w w:val="100"/>
        </w:rPr>
        <w:t>》</w:t>
      </w:r>
      <w:r>
        <w:rPr/>
        <w:tab/>
      </w:r>
      <w:r>
        <w:rPr>
          <w:rFonts w:ascii="宋体" w:eastAsia="宋体" w:hint="eastAsia"/>
          <w:i w:val="0"/>
          <w:spacing w:val="-2"/>
          <w:w w:val="100"/>
        </w:rPr>
        <w:t>B</w:t>
      </w:r>
      <w:r>
        <w:rPr>
          <w:spacing w:val="-140"/>
          <w:w w:val="100"/>
        </w:rPr>
        <w:t>．</w:t>
      </w:r>
      <w:r>
        <w:rPr>
          <w:w w:val="100"/>
        </w:rPr>
        <w:t>《史</w:t>
      </w:r>
      <w:r>
        <w:rPr>
          <w:spacing w:val="-3"/>
          <w:w w:val="100"/>
        </w:rPr>
        <w:t>记</w:t>
      </w:r>
      <w:r>
        <w:rPr>
          <w:w w:val="100"/>
        </w:rPr>
        <w:t>》</w:t>
      </w:r>
    </w:p>
    <w:p>
      <w:pPr>
        <w:pStyle w:val="BodyText"/>
        <w:tabs>
          <w:tab w:pos="4421" w:val="left" w:leader="none"/>
        </w:tabs>
        <w:spacing w:line="333" w:lineRule="auto" w:before="142"/>
        <w:ind w:left="779" w:right="2999"/>
        <w:rPr>
          <w:rFonts w:ascii="宋体" w:eastAsia="宋体" w:hint="eastAsia"/>
          <w:i w:val="0"/>
        </w:rPr>
      </w:pPr>
      <w:r>
        <w:rPr>
          <w:rFonts w:ascii="宋体" w:eastAsia="宋体" w:hint="eastAsia"/>
          <w:i w:val="0"/>
          <w:spacing w:val="-2"/>
          <w:w w:val="100"/>
        </w:rPr>
        <w:t>C</w:t>
      </w:r>
      <w:r>
        <w:rPr>
          <w:spacing w:val="-140"/>
          <w:w w:val="100"/>
        </w:rPr>
        <w:t>．</w:t>
      </w:r>
      <w:r>
        <w:rPr>
          <w:w w:val="100"/>
        </w:rPr>
        <w:t>《红</w:t>
      </w:r>
      <w:r>
        <w:rPr>
          <w:spacing w:val="-3"/>
          <w:w w:val="100"/>
        </w:rPr>
        <w:t>楼</w:t>
      </w:r>
      <w:r>
        <w:rPr>
          <w:w w:val="100"/>
        </w:rPr>
        <w:t>梦》</w:t>
      </w:r>
      <w:r>
        <w:rPr/>
        <w:tab/>
      </w:r>
      <w:r>
        <w:rPr>
          <w:rFonts w:ascii="宋体" w:eastAsia="宋体" w:hint="eastAsia"/>
          <w:i w:val="0"/>
          <w:spacing w:val="-2"/>
          <w:w w:val="100"/>
        </w:rPr>
        <w:t>D</w:t>
      </w:r>
      <w:r>
        <w:rPr>
          <w:spacing w:val="-140"/>
          <w:w w:val="100"/>
        </w:rPr>
        <w:t>．</w:t>
      </w:r>
      <w:r>
        <w:rPr>
          <w:w w:val="100"/>
        </w:rPr>
        <w:t>《哈</w:t>
      </w:r>
      <w:r>
        <w:rPr>
          <w:spacing w:val="-3"/>
          <w:w w:val="100"/>
        </w:rPr>
        <w:t>姆</w:t>
      </w:r>
      <w:r>
        <w:rPr>
          <w:w w:val="100"/>
        </w:rPr>
        <w:t>雷特</w:t>
      </w:r>
      <w:r>
        <w:rPr>
          <w:spacing w:val="-15"/>
          <w:w w:val="100"/>
        </w:rPr>
        <w:t>》</w:t>
      </w:r>
      <w:r>
        <w:rPr/>
        <w:t>答案：</w:t>
      </w:r>
      <w:r>
        <w:rPr>
          <w:rFonts w:ascii="宋体" w:eastAsia="宋体" w:hint="eastAsia"/>
          <w:i w:val="0"/>
        </w:rPr>
        <w:t>A</w:t>
      </w:r>
    </w:p>
    <w:p>
      <w:pPr>
        <w:pStyle w:val="ListParagraph"/>
        <w:numPr>
          <w:ilvl w:val="0"/>
          <w:numId w:val="17"/>
        </w:numPr>
        <w:tabs>
          <w:tab w:pos="1201" w:val="left" w:leader="none"/>
        </w:tabs>
        <w:spacing w:line="333" w:lineRule="auto" w:before="2" w:after="0"/>
        <w:ind w:left="779" w:right="3143" w:firstLine="0"/>
        <w:jc w:val="left"/>
        <w:rPr>
          <w:i/>
          <w:sz w:val="28"/>
        </w:rPr>
      </w:pPr>
      <w:r>
        <w:rPr>
          <w:i/>
          <w:spacing w:val="-3"/>
          <w:sz w:val="28"/>
        </w:rPr>
        <w:t>这篇文章针对的主要问题是：        </w:t>
      </w:r>
      <w:r>
        <w:rPr>
          <w:rFonts w:ascii="宋体" w:eastAsia="宋体" w:hint="eastAsia"/>
          <w:spacing w:val="-3"/>
          <w:sz w:val="28"/>
        </w:rPr>
        <w:t>A</w:t>
      </w:r>
      <w:r>
        <w:rPr>
          <w:i/>
          <w:spacing w:val="-4"/>
          <w:sz w:val="28"/>
        </w:rPr>
        <w:t>．信息时代年轻人面临阅读内容选择的困境</w:t>
      </w:r>
      <w:r>
        <w:rPr>
          <w:rFonts w:ascii="宋体" w:eastAsia="宋体" w:hint="eastAsia"/>
          <w:sz w:val="28"/>
        </w:rPr>
        <w:t>B</w:t>
      </w:r>
      <w:r>
        <w:rPr>
          <w:i/>
          <w:spacing w:val="-4"/>
          <w:sz w:val="28"/>
        </w:rPr>
        <w:t>．网络中的不良信息影响了年轻人的价值观</w:t>
      </w:r>
    </w:p>
    <w:p>
      <w:pPr>
        <w:pStyle w:val="BodyText"/>
        <w:spacing w:line="333" w:lineRule="auto" w:before="4"/>
        <w:ind w:left="779" w:right="2022"/>
        <w:rPr>
          <w:rFonts w:ascii="宋体" w:eastAsia="宋体" w:hint="eastAsia"/>
          <w:i w:val="0"/>
        </w:rPr>
      </w:pPr>
      <w:r>
        <w:rPr>
          <w:rFonts w:ascii="宋体" w:eastAsia="宋体" w:hint="eastAsia"/>
          <w:i w:val="0"/>
        </w:rPr>
        <w:t>C</w:t>
      </w:r>
      <w:r>
        <w:rPr/>
        <w:t>．年轻人的阅读时间被网络强大的娱乐功能所侵占</w:t>
      </w:r>
      <w:r>
        <w:rPr>
          <w:rFonts w:ascii="宋体" w:eastAsia="宋体" w:hint="eastAsia"/>
          <w:i w:val="0"/>
        </w:rPr>
        <w:t>D</w:t>
      </w:r>
      <w:r>
        <w:rPr/>
        <w:t>．奇特炫目的网络信息使年轻人对传统文化失去兴趣答案：</w:t>
      </w:r>
      <w:r>
        <w:rPr>
          <w:rFonts w:ascii="宋体" w:eastAsia="宋体" w:hint="eastAsia"/>
          <w:i w:val="0"/>
        </w:rPr>
        <w:t>A</w:t>
      </w:r>
    </w:p>
    <w:p>
      <w:pPr>
        <w:pStyle w:val="ListParagraph"/>
        <w:numPr>
          <w:ilvl w:val="0"/>
          <w:numId w:val="17"/>
        </w:numPr>
        <w:tabs>
          <w:tab w:pos="1201" w:val="left" w:leader="none"/>
        </w:tabs>
        <w:spacing w:line="333" w:lineRule="auto" w:before="4" w:after="0"/>
        <w:ind w:left="779" w:right="2583" w:firstLine="0"/>
        <w:jc w:val="left"/>
        <w:rPr>
          <w:i/>
          <w:sz w:val="28"/>
        </w:rPr>
      </w:pPr>
      <w:r>
        <w:rPr>
          <w:i/>
          <w:spacing w:val="-3"/>
          <w:sz w:val="28"/>
        </w:rPr>
        <w:t>下列哪项与这段文字表达的观点最接近？  </w:t>
      </w:r>
      <w:r>
        <w:rPr>
          <w:rFonts w:ascii="宋体" w:eastAsia="宋体" w:hint="eastAsia"/>
          <w:spacing w:val="-3"/>
          <w:sz w:val="28"/>
        </w:rPr>
        <w:t>A</w:t>
      </w:r>
      <w:r>
        <w:rPr>
          <w:i/>
          <w:spacing w:val="-3"/>
          <w:sz w:val="28"/>
        </w:rPr>
        <w:t>．黑发不知勤学早，白首方悔读书迟</w:t>
      </w:r>
      <w:r>
        <w:rPr>
          <w:i/>
          <w:sz w:val="28"/>
        </w:rPr>
        <w:t>（</w:t>
      </w:r>
      <w:r>
        <w:rPr>
          <w:i/>
          <w:spacing w:val="-1"/>
          <w:sz w:val="28"/>
        </w:rPr>
        <w:t>颜真卿</w:t>
      </w:r>
      <w:r>
        <w:rPr>
          <w:i/>
          <w:spacing w:val="-13"/>
          <w:sz w:val="28"/>
        </w:rPr>
        <w:t>） </w:t>
      </w:r>
      <w:r>
        <w:rPr>
          <w:rFonts w:ascii="宋体" w:eastAsia="宋体" w:hint="eastAsia"/>
          <w:sz w:val="28"/>
        </w:rPr>
        <w:t>B</w:t>
      </w:r>
      <w:r>
        <w:rPr>
          <w:i/>
          <w:spacing w:val="-3"/>
          <w:sz w:val="28"/>
        </w:rPr>
        <w:t>．腹有诗书气自华，读书万卷始通神</w:t>
      </w:r>
      <w:r>
        <w:rPr>
          <w:i/>
          <w:sz w:val="28"/>
        </w:rPr>
        <w:t>（苏轼）</w:t>
      </w:r>
    </w:p>
    <w:p>
      <w:pPr>
        <w:pStyle w:val="ListParagraph"/>
        <w:numPr>
          <w:ilvl w:val="0"/>
          <w:numId w:val="18"/>
        </w:numPr>
        <w:tabs>
          <w:tab w:pos="1205" w:val="left" w:leader="none"/>
        </w:tabs>
        <w:spacing w:line="336" w:lineRule="auto" w:before="4" w:after="0"/>
        <w:ind w:left="220" w:right="859" w:firstLine="559"/>
        <w:jc w:val="left"/>
        <w:rPr>
          <w:i/>
          <w:sz w:val="28"/>
        </w:rPr>
      </w:pPr>
      <w:r>
        <w:rPr>
          <w:i/>
          <w:spacing w:val="-1"/>
          <w:sz w:val="28"/>
        </w:rPr>
        <w:t>在读书上，数量并不列于首要，重要的是书的品质与所引起的思索的程度</w:t>
      </w:r>
      <w:r>
        <w:rPr>
          <w:i/>
          <w:spacing w:val="-3"/>
          <w:sz w:val="28"/>
        </w:rPr>
        <w:t>（</w:t>
      </w:r>
      <w:r>
        <w:rPr>
          <w:i/>
          <w:spacing w:val="-2"/>
          <w:sz w:val="28"/>
        </w:rPr>
        <w:t>富兰克林</w:t>
      </w:r>
      <w:r>
        <w:rPr>
          <w:i/>
          <w:sz w:val="28"/>
        </w:rPr>
        <w:t>）</w:t>
      </w:r>
    </w:p>
    <w:p>
      <w:pPr>
        <w:spacing w:after="0" w:line="336" w:lineRule="auto"/>
        <w:jc w:val="left"/>
        <w:rPr>
          <w:sz w:val="28"/>
        </w:rPr>
        <w:sectPr>
          <w:pgSz w:w="11910" w:h="16840"/>
          <w:pgMar w:header="0" w:footer="1124" w:top="1500" w:bottom="1320" w:left="1580" w:right="940"/>
        </w:sectPr>
      </w:pPr>
    </w:p>
    <w:p>
      <w:pPr>
        <w:pStyle w:val="ListParagraph"/>
        <w:numPr>
          <w:ilvl w:val="0"/>
          <w:numId w:val="18"/>
        </w:numPr>
        <w:tabs>
          <w:tab w:pos="1205" w:val="left" w:leader="none"/>
        </w:tabs>
        <w:spacing w:line="333" w:lineRule="auto" w:before="43" w:after="0"/>
        <w:ind w:left="220" w:right="856" w:firstLine="559"/>
        <w:jc w:val="left"/>
        <w:rPr>
          <w:i/>
          <w:sz w:val="28"/>
        </w:rPr>
      </w:pPr>
      <w:r>
        <w:rPr>
          <w:i/>
          <w:spacing w:val="-1"/>
          <w:sz w:val="28"/>
        </w:rPr>
        <w:t>经验丰富的人读书用两只眼睛，一只眼睛看到纸面上的话， </w:t>
      </w:r>
      <w:r>
        <w:rPr>
          <w:i/>
          <w:spacing w:val="-3"/>
          <w:sz w:val="28"/>
        </w:rPr>
        <w:t>另一只眼睛看到纸的背面（</w:t>
      </w:r>
      <w:r>
        <w:rPr>
          <w:i/>
          <w:sz w:val="28"/>
        </w:rPr>
        <w:t>歌德）</w:t>
      </w:r>
    </w:p>
    <w:p>
      <w:pPr>
        <w:spacing w:before="3"/>
        <w:ind w:left="779" w:right="0" w:firstLine="0"/>
        <w:jc w:val="left"/>
        <w:rPr>
          <w:rFonts w:ascii="宋体" w:eastAsia="宋体" w:hint="eastAsia"/>
          <w:sz w:val="28"/>
        </w:rPr>
      </w:pPr>
      <w:r>
        <w:rPr>
          <w:i/>
          <w:sz w:val="28"/>
        </w:rPr>
        <w:t>答案：</w:t>
      </w:r>
      <w:r>
        <w:rPr>
          <w:rFonts w:ascii="宋体" w:eastAsia="宋体" w:hint="eastAsia"/>
          <w:sz w:val="28"/>
        </w:rPr>
        <w:t>C</w:t>
      </w:r>
    </w:p>
    <w:p>
      <w:pPr>
        <w:pStyle w:val="ListParagraph"/>
        <w:numPr>
          <w:ilvl w:val="0"/>
          <w:numId w:val="17"/>
        </w:numPr>
        <w:tabs>
          <w:tab w:pos="1201" w:val="left" w:leader="none"/>
        </w:tabs>
        <w:spacing w:line="240" w:lineRule="auto" w:before="140" w:after="0"/>
        <w:ind w:left="1200" w:right="0" w:hanging="422"/>
        <w:jc w:val="left"/>
        <w:rPr>
          <w:i/>
          <w:sz w:val="28"/>
        </w:rPr>
      </w:pPr>
      <w:r>
        <w:rPr>
          <w:i/>
          <w:spacing w:val="-3"/>
          <w:sz w:val="28"/>
        </w:rPr>
        <w:t>下列最适合做文章标题的是：</w:t>
      </w:r>
    </w:p>
    <w:p>
      <w:pPr>
        <w:pStyle w:val="BodyText"/>
        <w:tabs>
          <w:tab w:pos="4421" w:val="left" w:leader="none"/>
        </w:tabs>
        <w:spacing w:line="333" w:lineRule="auto" w:before="141"/>
        <w:ind w:left="779" w:right="1740"/>
        <w:rPr>
          <w:rFonts w:ascii="宋体" w:eastAsia="宋体" w:hint="eastAsia"/>
          <w:i w:val="0"/>
        </w:rPr>
      </w:pPr>
      <w:r>
        <w:rPr>
          <w:rFonts w:ascii="宋体" w:eastAsia="宋体" w:hint="eastAsia"/>
          <w:i w:val="0"/>
        </w:rPr>
        <w:t>A</w:t>
      </w:r>
      <w:r>
        <w:rPr/>
        <w:t>．读书与</w:t>
      </w:r>
      <w:r>
        <w:rPr>
          <w:spacing w:val="-3"/>
        </w:rPr>
        <w:t>做</w:t>
      </w:r>
      <w:r>
        <w:rPr/>
        <w:t>人</w:t>
        <w:tab/>
      </w:r>
      <w:r>
        <w:rPr>
          <w:rFonts w:ascii="宋体" w:eastAsia="宋体" w:hint="eastAsia"/>
          <w:i w:val="0"/>
        </w:rPr>
        <w:t>B</w:t>
      </w:r>
      <w:r>
        <w:rPr/>
        <w:t>．阅读是</w:t>
      </w:r>
      <w:r>
        <w:rPr>
          <w:spacing w:val="-3"/>
        </w:rPr>
        <w:t>一</w:t>
      </w:r>
      <w:r>
        <w:rPr/>
        <w:t>生的</w:t>
      </w:r>
      <w:r>
        <w:rPr>
          <w:spacing w:val="-3"/>
        </w:rPr>
        <w:t>事</w:t>
      </w:r>
      <w:r>
        <w:rPr/>
        <w:t>业  </w:t>
      </w:r>
      <w:r>
        <w:rPr>
          <w:rFonts w:ascii="宋体" w:eastAsia="宋体" w:hint="eastAsia"/>
          <w:i w:val="0"/>
        </w:rPr>
        <w:t>C</w:t>
      </w:r>
      <w:r>
        <w:rPr/>
        <w:t>．传统出</w:t>
      </w:r>
      <w:r>
        <w:rPr>
          <w:spacing w:val="-3"/>
        </w:rPr>
        <w:t>版</w:t>
      </w:r>
      <w:r>
        <w:rPr/>
        <w:t>业路</w:t>
      </w:r>
      <w:r>
        <w:rPr>
          <w:spacing w:val="-3"/>
        </w:rPr>
        <w:t>在</w:t>
      </w:r>
      <w:r>
        <w:rPr/>
        <w:t>何方</w:t>
        <w:tab/>
      </w:r>
      <w:r>
        <w:rPr>
          <w:rFonts w:ascii="宋体" w:eastAsia="宋体" w:hint="eastAsia"/>
          <w:i w:val="0"/>
        </w:rPr>
        <w:t>D</w:t>
      </w:r>
      <w:r>
        <w:rPr/>
        <w:t>．网络时</w:t>
      </w:r>
      <w:r>
        <w:rPr>
          <w:spacing w:val="-3"/>
        </w:rPr>
        <w:t>代</w:t>
      </w:r>
      <w:r>
        <w:rPr/>
        <w:t>更需</w:t>
      </w:r>
      <w:r>
        <w:rPr>
          <w:spacing w:val="-3"/>
        </w:rPr>
        <w:t>经</w:t>
      </w:r>
      <w:r>
        <w:rPr/>
        <w:t>典阅</w:t>
      </w:r>
      <w:r>
        <w:rPr>
          <w:spacing w:val="-16"/>
        </w:rPr>
        <w:t>读</w:t>
      </w:r>
      <w:r>
        <w:rPr/>
        <w:t>答案：</w:t>
      </w:r>
      <w:r>
        <w:rPr>
          <w:rFonts w:ascii="宋体" w:eastAsia="宋体" w:hint="eastAsia"/>
          <w:i w:val="0"/>
        </w:rPr>
        <w:t>D</w:t>
      </w:r>
    </w:p>
    <w:p>
      <w:pPr>
        <w:pStyle w:val="Heading3"/>
        <w:numPr>
          <w:ilvl w:val="2"/>
          <w:numId w:val="11"/>
        </w:numPr>
        <w:tabs>
          <w:tab w:pos="1341" w:val="left" w:leader="none"/>
          <w:tab w:pos="1342" w:val="left" w:leader="none"/>
        </w:tabs>
        <w:spacing w:line="240" w:lineRule="auto" w:before="250" w:after="0"/>
        <w:ind w:left="1341" w:right="0" w:hanging="1122"/>
        <w:jc w:val="left"/>
      </w:pPr>
      <w:bookmarkStart w:name="_bookmark14" w:id="28"/>
      <w:bookmarkEnd w:id="28"/>
      <w:r>
        <w:rPr/>
      </w:r>
      <w:bookmarkStart w:name="_bookmark14" w:id="29"/>
      <w:bookmarkEnd w:id="29"/>
      <w:r>
        <w:rPr/>
        <w:t>《综合应用能力</w:t>
      </w:r>
      <w:r>
        <w:rPr/>
        <w:t>（B</w:t>
      </w:r>
      <w:r>
        <w:rPr>
          <w:spacing w:val="-41"/>
        </w:rPr>
        <w:t> 类</w:t>
      </w:r>
      <w:r>
        <w:rPr>
          <w:spacing w:val="-159"/>
        </w:rPr>
        <w:t>）</w:t>
      </w:r>
      <w:r>
        <w:rPr/>
        <w:t>》</w:t>
      </w:r>
    </w:p>
    <w:p>
      <w:pPr>
        <w:pStyle w:val="BodyText"/>
        <w:spacing w:before="1"/>
        <w:ind w:left="0"/>
        <w:rPr>
          <w:rFonts w:ascii="黑体"/>
          <w:i w:val="0"/>
          <w:sz w:val="37"/>
        </w:rPr>
      </w:pPr>
    </w:p>
    <w:p>
      <w:pPr>
        <w:pStyle w:val="ListParagraph"/>
        <w:numPr>
          <w:ilvl w:val="3"/>
          <w:numId w:val="11"/>
        </w:numPr>
        <w:tabs>
          <w:tab w:pos="1672" w:val="left" w:leader="none"/>
          <w:tab w:pos="1673" w:val="left" w:leader="none"/>
        </w:tabs>
        <w:spacing w:line="240" w:lineRule="auto" w:before="1"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9"/>
        <w:ind w:left="0"/>
        <w:rPr>
          <w:rFonts w:ascii="宋体"/>
          <w:b/>
          <w:i w:val="0"/>
          <w:sz w:val="36"/>
        </w:rPr>
      </w:pPr>
    </w:p>
    <w:p>
      <w:pPr>
        <w:spacing w:line="364" w:lineRule="auto" w:before="0"/>
        <w:ind w:left="220" w:right="857" w:firstLine="640"/>
        <w:jc w:val="both"/>
        <w:rPr>
          <w:i/>
          <w:sz w:val="32"/>
        </w:rPr>
      </w:pPr>
      <w:r>
        <w:rPr>
          <w:i/>
          <w:spacing w:val="-7"/>
          <w:sz w:val="32"/>
        </w:rPr>
        <w:t>《综合应用能力</w:t>
      </w:r>
      <w:r>
        <w:rPr>
          <w:i/>
          <w:sz w:val="32"/>
        </w:rPr>
        <w:t>（</w:t>
      </w:r>
      <w:r>
        <w:rPr>
          <w:sz w:val="32"/>
        </w:rPr>
        <w:t>B</w:t>
      </w:r>
      <w:r>
        <w:rPr>
          <w:spacing w:val="-83"/>
          <w:sz w:val="32"/>
        </w:rPr>
        <w:t> </w:t>
      </w:r>
      <w:r>
        <w:rPr>
          <w:i/>
          <w:sz w:val="32"/>
        </w:rPr>
        <w:t>类</w:t>
      </w:r>
      <w:r>
        <w:rPr>
          <w:i/>
          <w:spacing w:val="-159"/>
          <w:sz w:val="32"/>
        </w:rPr>
        <w:t>）</w:t>
      </w:r>
      <w:r>
        <w:rPr>
          <w:i/>
          <w:spacing w:val="-8"/>
          <w:sz w:val="32"/>
        </w:rPr>
        <w:t>》是针对事业单位人文社科类专</w:t>
      </w:r>
      <w:r>
        <w:rPr>
          <w:i/>
          <w:spacing w:val="-2"/>
          <w:sz w:val="32"/>
        </w:rPr>
        <w:t>业技术岗位公开招聘工作人员而设置的考试科目，旨在测查</w:t>
      </w:r>
      <w:r>
        <w:rPr>
          <w:i/>
          <w:spacing w:val="-3"/>
          <w:sz w:val="32"/>
        </w:rPr>
        <w:t>应试人员综合运用相关知识和技能发现问题、分析问题、解</w:t>
      </w:r>
      <w:r>
        <w:rPr>
          <w:i/>
          <w:sz w:val="32"/>
        </w:rPr>
        <w:t>决问题的能力。</w:t>
      </w:r>
    </w:p>
    <w:p>
      <w:pPr>
        <w:pStyle w:val="ListParagraph"/>
        <w:numPr>
          <w:ilvl w:val="3"/>
          <w:numId w:val="11"/>
        </w:numPr>
        <w:tabs>
          <w:tab w:pos="1672" w:val="left" w:leader="none"/>
          <w:tab w:pos="1673" w:val="left" w:leader="none"/>
        </w:tabs>
        <w:spacing w:line="240" w:lineRule="auto" w:before="265" w:after="0"/>
        <w:ind w:left="1672" w:right="0" w:hanging="1453"/>
        <w:jc w:val="left"/>
        <w:rPr>
          <w:rFonts w:ascii="宋体" w:eastAsia="宋体" w:hint="eastAsia"/>
          <w:b/>
          <w:sz w:val="32"/>
        </w:rPr>
      </w:pPr>
      <w:r>
        <w:rPr>
          <w:rFonts w:ascii="宋体" w:eastAsia="宋体" w:hint="eastAsia"/>
          <w:b/>
          <w:sz w:val="32"/>
        </w:rPr>
        <w:t>考试内容和测评要素</w:t>
      </w:r>
    </w:p>
    <w:p>
      <w:pPr>
        <w:pStyle w:val="BodyText"/>
        <w:spacing w:before="12"/>
        <w:ind w:left="0"/>
        <w:rPr>
          <w:rFonts w:ascii="宋体"/>
          <w:b/>
          <w:i w:val="0"/>
          <w:sz w:val="36"/>
        </w:rPr>
      </w:pPr>
    </w:p>
    <w:p>
      <w:pPr>
        <w:spacing w:line="364" w:lineRule="auto" w:before="0"/>
        <w:ind w:left="220" w:right="861" w:firstLine="640"/>
        <w:jc w:val="left"/>
        <w:rPr>
          <w:i/>
          <w:sz w:val="32"/>
        </w:rPr>
      </w:pPr>
      <w:r>
        <w:rPr>
          <w:i/>
          <w:spacing w:val="-3"/>
          <w:sz w:val="32"/>
        </w:rPr>
        <w:t>主要测查应试人员的阅读理解能力、逻辑思维能力、调</w:t>
      </w:r>
      <w:r>
        <w:rPr>
          <w:i/>
          <w:sz w:val="32"/>
        </w:rPr>
        <w:t>查研究能力、文字表达能力。</w:t>
      </w:r>
    </w:p>
    <w:p>
      <w:pPr>
        <w:spacing w:line="364" w:lineRule="auto" w:before="2"/>
        <w:ind w:left="220" w:right="860" w:firstLine="643"/>
        <w:jc w:val="left"/>
        <w:rPr>
          <w:i/>
          <w:sz w:val="32"/>
        </w:rPr>
      </w:pPr>
      <w:r>
        <w:rPr>
          <w:b/>
          <w:spacing w:val="-4"/>
          <w:sz w:val="32"/>
        </w:rPr>
        <w:t>阅读理解能力：</w:t>
      </w:r>
      <w:r>
        <w:rPr>
          <w:i/>
          <w:spacing w:val="-1"/>
          <w:sz w:val="32"/>
        </w:rPr>
        <w:t>能够把握社会科学领域文本的事实和观</w:t>
      </w:r>
      <w:r>
        <w:rPr>
          <w:i/>
          <w:sz w:val="32"/>
        </w:rPr>
        <w:t>点，全面准确领会材料含义。</w:t>
      </w:r>
    </w:p>
    <w:p>
      <w:pPr>
        <w:spacing w:line="364" w:lineRule="auto" w:before="2"/>
        <w:ind w:left="220" w:right="807" w:firstLine="643"/>
        <w:jc w:val="left"/>
        <w:rPr>
          <w:i/>
          <w:sz w:val="32"/>
        </w:rPr>
      </w:pPr>
      <w:r>
        <w:rPr>
          <w:b/>
          <w:sz w:val="32"/>
        </w:rPr>
        <w:t>逻辑思维能力：</w:t>
      </w:r>
      <w:r>
        <w:rPr>
          <w:i/>
          <w:sz w:val="32"/>
        </w:rPr>
        <w:t>能够运用逻辑方法，对社会科学领域的现象、问题和观点等进行分析、判断、推理和论证。</w:t>
      </w:r>
    </w:p>
    <w:p>
      <w:pPr>
        <w:spacing w:before="2"/>
        <w:ind w:left="863" w:right="0" w:firstLine="0"/>
        <w:jc w:val="left"/>
        <w:rPr>
          <w:i/>
          <w:sz w:val="32"/>
        </w:rPr>
      </w:pPr>
      <w:r>
        <w:rPr>
          <w:b/>
          <w:sz w:val="32"/>
        </w:rPr>
        <w:t>调查研究能力：</w:t>
      </w:r>
      <w:r>
        <w:rPr>
          <w:i/>
          <w:sz w:val="32"/>
        </w:rPr>
        <w:t>能够运用科学的方法，针对社会科学领</w:t>
      </w:r>
    </w:p>
    <w:p>
      <w:pPr>
        <w:spacing w:after="0"/>
        <w:jc w:val="left"/>
        <w:rPr>
          <w:sz w:val="32"/>
        </w:rPr>
        <w:sectPr>
          <w:pgSz w:w="11910" w:h="16840"/>
          <w:pgMar w:header="0" w:footer="1124" w:top="1500" w:bottom="1320" w:left="1580" w:right="940"/>
        </w:sectPr>
      </w:pPr>
    </w:p>
    <w:p>
      <w:pPr>
        <w:spacing w:line="364" w:lineRule="auto" w:before="27"/>
        <w:ind w:left="220" w:right="815" w:firstLine="0"/>
        <w:jc w:val="left"/>
        <w:rPr>
          <w:i/>
          <w:sz w:val="32"/>
        </w:rPr>
      </w:pPr>
      <w:r>
        <w:rPr>
          <w:i/>
          <w:sz w:val="32"/>
        </w:rPr>
        <w:t>域的相关问题，系统地收集事实和资料，在此基础上进行归纳、分析、评价和应用。</w:t>
      </w:r>
    </w:p>
    <w:p>
      <w:pPr>
        <w:spacing w:line="364" w:lineRule="auto" w:before="1"/>
        <w:ind w:left="220" w:right="488" w:firstLine="643"/>
        <w:jc w:val="left"/>
        <w:rPr>
          <w:i/>
          <w:sz w:val="32"/>
        </w:rPr>
      </w:pPr>
      <w:r>
        <w:rPr>
          <w:b/>
          <w:sz w:val="32"/>
        </w:rPr>
        <w:t>文字表达能力：</w:t>
      </w:r>
      <w:r>
        <w:rPr>
          <w:i/>
          <w:sz w:val="32"/>
        </w:rPr>
        <w:t>能够运用语言文字准确清晰地陈述意见、论证观点、表达思想。</w:t>
      </w:r>
    </w:p>
    <w:p>
      <w:pPr>
        <w:pStyle w:val="ListParagraph"/>
        <w:numPr>
          <w:ilvl w:val="3"/>
          <w:numId w:val="11"/>
        </w:numPr>
        <w:tabs>
          <w:tab w:pos="1672" w:val="left" w:leader="none"/>
          <w:tab w:pos="1673" w:val="left" w:leader="none"/>
        </w:tabs>
        <w:spacing w:line="240" w:lineRule="auto" w:before="263" w:after="0"/>
        <w:ind w:left="1672" w:right="0" w:hanging="1453"/>
        <w:jc w:val="left"/>
        <w:rPr>
          <w:rFonts w:ascii="宋体" w:eastAsia="宋体" w:hint="eastAsia"/>
          <w:b/>
          <w:sz w:val="32"/>
        </w:rPr>
      </w:pPr>
      <w:r>
        <w:rPr>
          <w:rFonts w:ascii="宋体" w:eastAsia="宋体" w:hint="eastAsia"/>
          <w:b/>
          <w:sz w:val="32"/>
        </w:rPr>
        <w:t>试卷结构</w:t>
      </w:r>
    </w:p>
    <w:p>
      <w:pPr>
        <w:pStyle w:val="BodyText"/>
        <w:ind w:left="0"/>
        <w:rPr>
          <w:rFonts w:ascii="宋体"/>
          <w:b/>
          <w:i w:val="0"/>
          <w:sz w:val="37"/>
        </w:rPr>
      </w:pPr>
    </w:p>
    <w:p>
      <w:pPr>
        <w:spacing w:line="364" w:lineRule="auto" w:before="0"/>
        <w:ind w:left="220" w:right="858" w:firstLine="640"/>
        <w:jc w:val="both"/>
        <w:rPr>
          <w:i/>
          <w:sz w:val="32"/>
        </w:rPr>
      </w:pPr>
      <w:r>
        <w:rPr>
          <w:i/>
          <w:spacing w:val="-3"/>
          <w:sz w:val="32"/>
        </w:rPr>
        <w:t>试卷以主观性试题为主，主要题型包括概念分析题、校</w:t>
      </w:r>
      <w:r>
        <w:rPr>
          <w:i/>
          <w:spacing w:val="-4"/>
          <w:sz w:val="32"/>
        </w:rPr>
        <w:t>阅改错题、论证评价题、材料分析题和写作题等。每次考试</w:t>
      </w:r>
      <w:r>
        <w:rPr>
          <w:i/>
          <w:sz w:val="32"/>
        </w:rPr>
        <w:t>从上述题型中组合选用。</w:t>
      </w:r>
    </w:p>
    <w:p>
      <w:pPr>
        <w:spacing w:after="0" w:line="364" w:lineRule="auto"/>
        <w:jc w:val="both"/>
        <w:rPr>
          <w:sz w:val="32"/>
        </w:rPr>
        <w:sectPr>
          <w:pgSz w:w="11910" w:h="16840"/>
          <w:pgMar w:header="0" w:footer="1124" w:top="1500" w:bottom="1320" w:left="1580" w:right="940"/>
        </w:sectPr>
      </w:pPr>
    </w:p>
    <w:p>
      <w:pPr>
        <w:pStyle w:val="BodyText"/>
        <w:ind w:left="0"/>
        <w:rPr>
          <w:sz w:val="12"/>
        </w:rPr>
      </w:pPr>
    </w:p>
    <w:p>
      <w:pPr>
        <w:pStyle w:val="Heading3"/>
        <w:numPr>
          <w:ilvl w:val="1"/>
          <w:numId w:val="19"/>
        </w:numPr>
        <w:tabs>
          <w:tab w:pos="1021" w:val="left" w:leader="none"/>
          <w:tab w:pos="1022" w:val="left" w:leader="none"/>
        </w:tabs>
        <w:spacing w:line="240" w:lineRule="auto" w:before="54" w:after="0"/>
        <w:ind w:left="1022" w:right="0" w:hanging="802"/>
        <w:jc w:val="left"/>
      </w:pPr>
      <w:bookmarkStart w:name="_bookmark15" w:id="30"/>
      <w:bookmarkEnd w:id="30"/>
      <w:r>
        <w:rPr/>
      </w:r>
      <w:bookmarkStart w:name="_bookmark15" w:id="31"/>
      <w:bookmarkEnd w:id="31"/>
      <w:r>
        <w:rPr/>
        <w:t>自然科学专技类</w:t>
      </w:r>
      <w:r>
        <w:rPr/>
        <w:t>（C</w:t>
      </w:r>
      <w:r>
        <w:rPr>
          <w:spacing w:val="-41"/>
        </w:rPr>
        <w:t> 类</w:t>
      </w:r>
      <w:r>
        <w:rPr/>
        <w:t>）</w:t>
      </w:r>
    </w:p>
    <w:p>
      <w:pPr>
        <w:pStyle w:val="BodyText"/>
        <w:spacing w:before="2"/>
        <w:ind w:left="0"/>
        <w:rPr>
          <w:rFonts w:ascii="黑体"/>
          <w:i w:val="0"/>
          <w:sz w:val="37"/>
        </w:rPr>
      </w:pPr>
    </w:p>
    <w:p>
      <w:pPr>
        <w:pStyle w:val="Heading3"/>
        <w:numPr>
          <w:ilvl w:val="2"/>
          <w:numId w:val="19"/>
        </w:numPr>
        <w:tabs>
          <w:tab w:pos="1341" w:val="left" w:leader="none"/>
          <w:tab w:pos="1342" w:val="left" w:leader="none"/>
        </w:tabs>
        <w:spacing w:line="240" w:lineRule="auto" w:before="0" w:after="0"/>
        <w:ind w:left="1341" w:right="0" w:hanging="1122"/>
        <w:jc w:val="left"/>
      </w:pPr>
      <w:bookmarkStart w:name="_bookmark16" w:id="32"/>
      <w:bookmarkEnd w:id="32"/>
      <w:r>
        <w:rPr/>
      </w:r>
      <w:bookmarkStart w:name="_bookmark16" w:id="33"/>
      <w:bookmarkEnd w:id="33"/>
      <w:r>
        <w:rPr/>
        <w:t>《职业能力倾向测验</w:t>
      </w:r>
      <w:r>
        <w:rPr/>
        <w:t>（C</w:t>
      </w:r>
      <w:r>
        <w:rPr>
          <w:spacing w:val="-41"/>
        </w:rPr>
        <w:t> 类</w:t>
      </w:r>
      <w:r>
        <w:rPr>
          <w:spacing w:val="-161"/>
        </w:rPr>
        <w:t>）</w:t>
      </w:r>
      <w:r>
        <w:rPr/>
        <w:t>》</w:t>
      </w:r>
    </w:p>
    <w:p>
      <w:pPr>
        <w:pStyle w:val="BodyText"/>
        <w:spacing w:before="12"/>
        <w:ind w:left="0"/>
        <w:rPr>
          <w:rFonts w:ascii="黑体"/>
          <w:i w:val="0"/>
          <w:sz w:val="36"/>
        </w:rPr>
      </w:pPr>
    </w:p>
    <w:p>
      <w:pPr>
        <w:pStyle w:val="ListParagraph"/>
        <w:numPr>
          <w:ilvl w:val="3"/>
          <w:numId w:val="19"/>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9"/>
        <w:ind w:left="0"/>
        <w:rPr>
          <w:rFonts w:ascii="宋体"/>
          <w:b/>
          <w:i w:val="0"/>
          <w:sz w:val="39"/>
        </w:rPr>
      </w:pPr>
    </w:p>
    <w:p>
      <w:pPr>
        <w:spacing w:line="340" w:lineRule="auto" w:before="0"/>
        <w:ind w:left="220" w:right="704" w:firstLine="640"/>
        <w:jc w:val="left"/>
        <w:rPr>
          <w:i/>
          <w:sz w:val="32"/>
        </w:rPr>
      </w:pPr>
      <w:r>
        <w:rPr>
          <w:i/>
          <w:spacing w:val="-6"/>
          <w:sz w:val="32"/>
        </w:rPr>
        <w:t>《职业能力倾向测验</w:t>
      </w:r>
      <w:r>
        <w:rPr>
          <w:i/>
          <w:sz w:val="32"/>
        </w:rPr>
        <w:t>（</w:t>
      </w:r>
      <w:r>
        <w:rPr>
          <w:sz w:val="32"/>
        </w:rPr>
        <w:t>C</w:t>
      </w:r>
      <w:r>
        <w:rPr>
          <w:spacing w:val="-82"/>
          <w:sz w:val="32"/>
        </w:rPr>
        <w:t> </w:t>
      </w:r>
      <w:r>
        <w:rPr>
          <w:i/>
          <w:sz w:val="32"/>
        </w:rPr>
        <w:t>类</w:t>
      </w:r>
      <w:r>
        <w:rPr>
          <w:i/>
          <w:spacing w:val="-159"/>
          <w:sz w:val="32"/>
        </w:rPr>
        <w:t>）</w:t>
      </w:r>
      <w:r>
        <w:rPr>
          <w:i/>
          <w:spacing w:val="-7"/>
          <w:sz w:val="32"/>
        </w:rPr>
        <w:t>》是针对事业单位自然科学</w:t>
      </w:r>
      <w:r>
        <w:rPr>
          <w:i/>
          <w:spacing w:val="-8"/>
          <w:sz w:val="32"/>
        </w:rPr>
        <w:t>类专业技术岗位公开招聘工作人员而设置的考试科目，主要</w:t>
      </w:r>
      <w:r>
        <w:rPr>
          <w:i/>
          <w:spacing w:val="-9"/>
          <w:sz w:val="32"/>
        </w:rPr>
        <w:t>测查与事业单位自然科学类专业技术岗位密切相关的、适合</w:t>
      </w:r>
      <w:r>
        <w:rPr>
          <w:i/>
          <w:spacing w:val="3"/>
          <w:w w:val="95"/>
          <w:sz w:val="32"/>
        </w:rPr>
        <w:t>通过客观化纸笔测验方式进行考查的基本素质和能力要素， </w:t>
      </w:r>
      <w:r>
        <w:rPr>
          <w:i/>
          <w:spacing w:val="-3"/>
          <w:sz w:val="32"/>
        </w:rPr>
        <w:t>包括常识判断、言语理解与表达、数量分析、判断推理、综合分析等部分。</w:t>
      </w:r>
    </w:p>
    <w:p>
      <w:pPr>
        <w:pStyle w:val="ListParagraph"/>
        <w:numPr>
          <w:ilvl w:val="3"/>
          <w:numId w:val="19"/>
        </w:numPr>
        <w:tabs>
          <w:tab w:pos="1672" w:val="left" w:leader="none"/>
          <w:tab w:pos="1673" w:val="left" w:leader="none"/>
        </w:tabs>
        <w:spacing w:line="240" w:lineRule="auto" w:before="211" w:after="0"/>
        <w:ind w:left="1672" w:right="0" w:hanging="1453"/>
        <w:jc w:val="left"/>
        <w:rPr>
          <w:rFonts w:ascii="宋体" w:eastAsia="宋体" w:hint="eastAsia"/>
          <w:b/>
          <w:sz w:val="32"/>
        </w:rPr>
      </w:pPr>
      <w:r>
        <w:rPr>
          <w:rFonts w:ascii="宋体" w:eastAsia="宋体" w:hint="eastAsia"/>
          <w:b/>
          <w:sz w:val="32"/>
        </w:rPr>
        <w:t>考试内容与题型介绍</w:t>
      </w:r>
    </w:p>
    <w:p>
      <w:pPr>
        <w:pStyle w:val="BodyText"/>
        <w:spacing w:before="12"/>
        <w:ind w:left="0"/>
        <w:rPr>
          <w:rFonts w:ascii="宋体"/>
          <w:b/>
          <w:i w:val="0"/>
          <w:sz w:val="36"/>
        </w:rPr>
      </w:pPr>
    </w:p>
    <w:p>
      <w:pPr>
        <w:spacing w:before="0"/>
        <w:ind w:left="863" w:right="0" w:firstLine="0"/>
        <w:jc w:val="left"/>
        <w:rPr>
          <w:b/>
          <w:sz w:val="32"/>
        </w:rPr>
      </w:pPr>
      <w:r>
        <w:rPr>
          <w:b/>
          <w:sz w:val="32"/>
        </w:rPr>
        <w:t>⑴常识判断</w:t>
      </w:r>
    </w:p>
    <w:p>
      <w:pPr>
        <w:spacing w:line="350" w:lineRule="auto" w:before="269"/>
        <w:ind w:left="220" w:right="841" w:firstLine="640"/>
        <w:jc w:val="both"/>
        <w:rPr>
          <w:i/>
          <w:sz w:val="32"/>
        </w:rPr>
      </w:pPr>
      <w:r>
        <w:rPr>
          <w:i/>
          <w:spacing w:val="13"/>
          <w:w w:val="95"/>
          <w:sz w:val="32"/>
        </w:rPr>
        <w:t>主要测查应试人员应知应会的基本知识以及运用这些 </w:t>
      </w:r>
      <w:r>
        <w:rPr>
          <w:i/>
          <w:spacing w:val="8"/>
          <w:sz w:val="32"/>
        </w:rPr>
        <w:t>知识进行分析判断的能力，主要涉及科学、技术、社会、文化等方面。</w:t>
      </w:r>
    </w:p>
    <w:p>
      <w:pPr>
        <w:spacing w:line="359"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tabs>
          <w:tab w:pos="4421" w:val="left" w:leader="none"/>
        </w:tabs>
        <w:spacing w:line="333" w:lineRule="auto" w:before="230"/>
        <w:ind w:left="779" w:right="2020"/>
        <w:rPr>
          <w:rFonts w:ascii="宋体" w:eastAsia="宋体" w:hint="eastAsia"/>
          <w:i w:val="0"/>
        </w:rPr>
      </w:pPr>
      <w:r>
        <w:rPr/>
        <w:t>关于科</w:t>
      </w:r>
      <w:r>
        <w:rPr>
          <w:spacing w:val="-3"/>
        </w:rPr>
        <w:t>学</w:t>
      </w:r>
      <w:r>
        <w:rPr/>
        <w:t>家的</w:t>
      </w:r>
      <w:r>
        <w:rPr>
          <w:spacing w:val="-3"/>
        </w:rPr>
        <w:t>成就</w:t>
      </w:r>
      <w:r>
        <w:rPr/>
        <w:t>，下列</w:t>
      </w:r>
      <w:r>
        <w:rPr>
          <w:spacing w:val="-3"/>
        </w:rPr>
        <w:t>说</w:t>
      </w:r>
      <w:r>
        <w:rPr/>
        <w:t>法正</w:t>
      </w:r>
      <w:r>
        <w:rPr>
          <w:spacing w:val="-3"/>
        </w:rPr>
        <w:t>确的</w:t>
      </w:r>
      <w:r>
        <w:rPr/>
        <w:t>是：         </w:t>
      </w:r>
      <w:r>
        <w:rPr>
          <w:rFonts w:ascii="宋体" w:eastAsia="宋体" w:hint="eastAsia"/>
          <w:i w:val="0"/>
        </w:rPr>
        <w:t>A</w:t>
      </w:r>
      <w:r>
        <w:rPr/>
        <w:t>．阿基米</w:t>
      </w:r>
      <w:r>
        <w:rPr>
          <w:spacing w:val="-3"/>
        </w:rPr>
        <w:t>德</w:t>
      </w:r>
      <w:r>
        <w:rPr/>
        <w:t>发现</w:t>
      </w:r>
      <w:r>
        <w:rPr>
          <w:spacing w:val="-3"/>
        </w:rPr>
        <w:t>了</w:t>
      </w:r>
      <w:r>
        <w:rPr/>
        <w:t>杠杆原理</w:t>
      </w:r>
      <w:r>
        <w:rPr>
          <w:spacing w:val="11"/>
        </w:rPr>
        <w:t> </w:t>
      </w:r>
      <w:r>
        <w:rPr>
          <w:rFonts w:ascii="宋体" w:eastAsia="宋体" w:hint="eastAsia"/>
          <w:i w:val="0"/>
        </w:rPr>
        <w:t>B</w:t>
      </w:r>
      <w:r>
        <w:rPr/>
        <w:t>．道尔顿</w:t>
      </w:r>
      <w:r>
        <w:rPr>
          <w:spacing w:val="-3"/>
        </w:rPr>
        <w:t>提</w:t>
      </w:r>
      <w:r>
        <w:rPr/>
        <w:t>出了</w:t>
      </w:r>
      <w:r>
        <w:rPr>
          <w:spacing w:val="-3"/>
        </w:rPr>
        <w:t>分</w:t>
      </w:r>
      <w:r>
        <w:rPr/>
        <w:t>子</w:t>
      </w:r>
      <w:r>
        <w:rPr>
          <w:spacing w:val="-14"/>
        </w:rPr>
        <w:t>说</w:t>
      </w:r>
      <w:r>
        <w:rPr>
          <w:rFonts w:ascii="宋体" w:eastAsia="宋体" w:hint="eastAsia"/>
          <w:i w:val="0"/>
        </w:rPr>
        <w:t>C</w:t>
      </w:r>
      <w:r>
        <w:rPr/>
        <w:t>．高斯创</w:t>
      </w:r>
      <w:r>
        <w:rPr>
          <w:spacing w:val="-3"/>
        </w:rPr>
        <w:t>立</w:t>
      </w:r>
      <w:r>
        <w:rPr/>
        <w:t>了解</w:t>
      </w:r>
      <w:r>
        <w:rPr>
          <w:spacing w:val="-3"/>
        </w:rPr>
        <w:t>析</w:t>
      </w:r>
      <w:r>
        <w:rPr/>
        <w:t>几何</w:t>
        <w:tab/>
      </w:r>
      <w:r>
        <w:rPr>
          <w:rFonts w:ascii="宋体" w:eastAsia="宋体" w:hint="eastAsia"/>
          <w:i w:val="0"/>
        </w:rPr>
        <w:t>D</w:t>
      </w:r>
      <w:r>
        <w:rPr/>
        <w:t>．爱迪生</w:t>
      </w:r>
      <w:r>
        <w:rPr>
          <w:spacing w:val="-3"/>
        </w:rPr>
        <w:t>发</w:t>
      </w:r>
      <w:r>
        <w:rPr/>
        <w:t>明了</w:t>
      </w:r>
      <w:r>
        <w:rPr>
          <w:spacing w:val="-3"/>
        </w:rPr>
        <w:t>炸</w:t>
      </w:r>
      <w:r>
        <w:rPr/>
        <w:t>药 答案：</w:t>
      </w:r>
      <w:r>
        <w:rPr>
          <w:rFonts w:ascii="宋体" w:eastAsia="宋体" w:hint="eastAsia"/>
          <w:i w:val="0"/>
        </w:rPr>
        <w:t>A</w:t>
      </w:r>
    </w:p>
    <w:p>
      <w:pPr>
        <w:pStyle w:val="Heading2"/>
        <w:spacing w:before="110"/>
        <w:ind w:left="863"/>
      </w:pPr>
      <w:r>
        <w:rPr/>
        <w:t>⑵言语理解与表达</w:t>
      </w:r>
    </w:p>
    <w:p>
      <w:pPr>
        <w:spacing w:before="271"/>
        <w:ind w:left="861" w:right="0" w:firstLine="0"/>
        <w:jc w:val="left"/>
        <w:rPr>
          <w:i/>
          <w:sz w:val="32"/>
        </w:rPr>
      </w:pPr>
      <w:r>
        <w:rPr>
          <w:i/>
          <w:sz w:val="32"/>
        </w:rPr>
        <w:t>主要测查应试人员准确理解和把握语言文字内涵、进行</w:t>
      </w:r>
    </w:p>
    <w:p>
      <w:pPr>
        <w:spacing w:after="0"/>
        <w:jc w:val="left"/>
        <w:rPr>
          <w:sz w:val="32"/>
        </w:rPr>
        <w:sectPr>
          <w:pgSz w:w="11910" w:h="16840"/>
          <w:pgMar w:header="0" w:footer="1124" w:top="1580" w:bottom="1320" w:left="1580" w:right="940"/>
        </w:sectPr>
      </w:pPr>
    </w:p>
    <w:p>
      <w:pPr>
        <w:spacing w:line="398" w:lineRule="auto" w:before="67"/>
        <w:ind w:left="220" w:right="814" w:firstLine="0"/>
        <w:jc w:val="left"/>
        <w:rPr>
          <w:i/>
          <w:sz w:val="32"/>
        </w:rPr>
      </w:pPr>
      <w:r>
        <w:rPr>
          <w:i/>
          <w:sz w:val="32"/>
        </w:rPr>
        <w:t>思考和交流的能力，包括理解语句之间的逻辑关系，把握主要信息及重要细节；概括归纳主题、主旨；根据阅读内容合</w:t>
      </w:r>
    </w:p>
    <w:p>
      <w:pPr>
        <w:spacing w:line="410" w:lineRule="exact" w:before="0"/>
        <w:ind w:left="220" w:right="0" w:firstLine="0"/>
        <w:jc w:val="left"/>
        <w:rPr>
          <w:i/>
          <w:sz w:val="32"/>
        </w:rPr>
      </w:pPr>
      <w:r>
        <w:rPr>
          <w:i/>
          <w:sz w:val="32"/>
        </w:rPr>
        <w:t>理推断隐含信息等。</w:t>
      </w:r>
    </w:p>
    <w:p>
      <w:pPr>
        <w:spacing w:before="149"/>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21" w:lineRule="auto" w:before="213"/>
        <w:ind w:right="856" w:firstLine="559"/>
        <w:jc w:val="both"/>
      </w:pPr>
      <w:r>
        <w:rPr>
          <w:spacing w:val="-8"/>
        </w:rPr>
        <w:t>抽样是许多定量研究都要涉及的重要环节。开展定量研究时，要</w:t>
      </w:r>
      <w:r>
        <w:rPr>
          <w:spacing w:val="-5"/>
        </w:rPr>
        <w:t>力求选择适当的抽样方法来提高抽样精度</w:t>
      </w:r>
      <w:r>
        <w:rPr>
          <w:spacing w:val="12"/>
          <w:u w:val="single"/>
        </w:rPr>
        <w:t>，    </w:t>
      </w:r>
      <w:r>
        <w:rPr>
          <w:spacing w:val="-4"/>
        </w:rPr>
        <w:t>样本参数与总体参</w:t>
      </w:r>
      <w:r>
        <w:rPr>
          <w:spacing w:val="3"/>
        </w:rPr>
        <w:t>数之间的差异。当前，不同学者与研究机构对同一问题的研究结果</w:t>
      </w:r>
    </w:p>
    <w:p>
      <w:pPr>
        <w:pStyle w:val="BodyText"/>
        <w:tabs>
          <w:tab w:pos="1060" w:val="left" w:leader="none"/>
        </w:tabs>
        <w:spacing w:line="357" w:lineRule="exact"/>
      </w:pPr>
      <w:r>
        <w:rPr>
          <w:rFonts w:ascii="Times New Roman" w:eastAsia="Times New Roman"/>
          <w:i w:val="0"/>
          <w:w w:val="100"/>
          <w:u w:val="single"/>
        </w:rPr>
        <w:t> </w:t>
      </w:r>
      <w:r>
        <w:rPr>
          <w:rFonts w:ascii="Times New Roman" w:eastAsia="Times New Roman"/>
          <w:i w:val="0"/>
          <w:u w:val="single"/>
        </w:rPr>
        <w:tab/>
      </w:r>
      <w:r>
        <w:rPr>
          <w:spacing w:val="-3"/>
        </w:rPr>
        <w:t>，大多与抽样方法不当有关。</w:t>
      </w:r>
    </w:p>
    <w:p>
      <w:pPr>
        <w:pStyle w:val="BodyText"/>
        <w:spacing w:before="121"/>
        <w:ind w:left="779"/>
      </w:pPr>
      <w:r>
        <w:rPr/>
        <w:t>依次填入划横线部分最恰当的一项是：</w:t>
      </w:r>
    </w:p>
    <w:p>
      <w:pPr>
        <w:pStyle w:val="BodyText"/>
        <w:spacing w:before="6"/>
        <w:ind w:left="0"/>
        <w:rPr>
          <w:sz w:val="12"/>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860" w:hRule="atLeast"/>
        </w:trPr>
        <w:tc>
          <w:tcPr>
            <w:tcW w:w="1172" w:type="dxa"/>
          </w:tcPr>
          <w:p>
            <w:pPr>
              <w:pStyle w:val="TableParagraph"/>
              <w:spacing w:line="320" w:lineRule="exact" w:before="0"/>
              <w:ind w:left="50"/>
              <w:jc w:val="left"/>
              <w:rPr>
                <w:rFonts w:ascii="仿宋_GB2312" w:eastAsia="仿宋_GB2312" w:hint="eastAsia"/>
                <w:i/>
                <w:sz w:val="28"/>
              </w:rPr>
            </w:pPr>
            <w:r>
              <w:rPr>
                <w:rFonts w:ascii="宋体" w:eastAsia="宋体" w:hint="eastAsia"/>
                <w:spacing w:val="-1"/>
                <w:sz w:val="28"/>
              </w:rPr>
              <w:t>A</w:t>
            </w:r>
            <w:r>
              <w:rPr>
                <w:rFonts w:ascii="仿宋_GB2312" w:eastAsia="仿宋_GB2312" w:hint="eastAsia"/>
                <w:i/>
                <w:spacing w:val="-1"/>
                <w:sz w:val="28"/>
              </w:rPr>
              <w:t>．减少</w:t>
            </w:r>
          </w:p>
          <w:p>
            <w:pPr>
              <w:pStyle w:val="TableParagraph"/>
              <w:spacing w:before="121"/>
              <w:ind w:left="50"/>
              <w:jc w:val="left"/>
              <w:rPr>
                <w:rFonts w:ascii="仿宋_GB2312" w:eastAsia="仿宋_GB2312" w:hint="eastAsia"/>
                <w:i/>
                <w:sz w:val="28"/>
              </w:rPr>
            </w:pPr>
            <w:r>
              <w:rPr>
                <w:rFonts w:ascii="宋体" w:eastAsia="宋体" w:hint="eastAsia"/>
                <w:spacing w:val="-1"/>
                <w:sz w:val="28"/>
              </w:rPr>
              <w:t>C</w:t>
            </w:r>
            <w:r>
              <w:rPr>
                <w:rFonts w:ascii="仿宋_GB2312" w:eastAsia="仿宋_GB2312" w:hint="eastAsia"/>
                <w:i/>
                <w:spacing w:val="-1"/>
                <w:sz w:val="28"/>
              </w:rPr>
              <w:t>．缩小</w:t>
            </w:r>
          </w:p>
        </w:tc>
        <w:tc>
          <w:tcPr>
            <w:tcW w:w="1891" w:type="dxa"/>
          </w:tcPr>
          <w:p>
            <w:pPr>
              <w:pStyle w:val="TableParagraph"/>
              <w:spacing w:line="320" w:lineRule="exact" w:before="0"/>
              <w:ind w:left="138"/>
              <w:jc w:val="left"/>
              <w:rPr>
                <w:rFonts w:ascii="仿宋_GB2312" w:eastAsia="仿宋_GB2312" w:hint="eastAsia"/>
                <w:i/>
                <w:sz w:val="28"/>
              </w:rPr>
            </w:pPr>
            <w:r>
              <w:rPr>
                <w:rFonts w:ascii="仿宋_GB2312" w:eastAsia="仿宋_GB2312" w:hint="eastAsia"/>
                <w:i/>
                <w:sz w:val="28"/>
              </w:rPr>
              <w:t>各执一端</w:t>
            </w:r>
          </w:p>
          <w:p>
            <w:pPr>
              <w:pStyle w:val="TableParagraph"/>
              <w:spacing w:before="121"/>
              <w:ind w:left="138"/>
              <w:jc w:val="left"/>
              <w:rPr>
                <w:rFonts w:ascii="仿宋_GB2312" w:eastAsia="仿宋_GB2312" w:hint="eastAsia"/>
                <w:i/>
                <w:sz w:val="28"/>
              </w:rPr>
            </w:pPr>
            <w:r>
              <w:rPr>
                <w:rFonts w:ascii="仿宋_GB2312" w:eastAsia="仿宋_GB2312" w:hint="eastAsia"/>
                <w:i/>
                <w:sz w:val="28"/>
              </w:rPr>
              <w:t>大相径庭</w:t>
            </w:r>
          </w:p>
        </w:tc>
        <w:tc>
          <w:tcPr>
            <w:tcW w:w="1750" w:type="dxa"/>
          </w:tcPr>
          <w:p>
            <w:pPr>
              <w:pStyle w:val="TableParagraph"/>
              <w:spacing w:line="320" w:lineRule="exact" w:before="0"/>
              <w:ind w:left="628"/>
              <w:jc w:val="left"/>
              <w:rPr>
                <w:rFonts w:ascii="仿宋_GB2312" w:eastAsia="仿宋_GB2312" w:hint="eastAsia"/>
                <w:i/>
                <w:sz w:val="28"/>
              </w:rPr>
            </w:pPr>
            <w:r>
              <w:rPr>
                <w:rFonts w:ascii="宋体" w:eastAsia="宋体" w:hint="eastAsia"/>
                <w:spacing w:val="-1"/>
                <w:sz w:val="28"/>
              </w:rPr>
              <w:t>B</w:t>
            </w:r>
            <w:r>
              <w:rPr>
                <w:rFonts w:ascii="仿宋_GB2312" w:eastAsia="仿宋_GB2312" w:hint="eastAsia"/>
                <w:i/>
                <w:spacing w:val="-1"/>
                <w:sz w:val="28"/>
              </w:rPr>
              <w:t>．弥补</w:t>
            </w:r>
          </w:p>
          <w:p>
            <w:pPr>
              <w:pStyle w:val="TableParagraph"/>
              <w:spacing w:before="121"/>
              <w:ind w:left="628"/>
              <w:jc w:val="left"/>
              <w:rPr>
                <w:rFonts w:ascii="仿宋_GB2312" w:eastAsia="仿宋_GB2312" w:hint="eastAsia"/>
                <w:i/>
                <w:sz w:val="28"/>
              </w:rPr>
            </w:pPr>
            <w:r>
              <w:rPr>
                <w:rFonts w:ascii="宋体" w:eastAsia="宋体" w:hint="eastAsia"/>
                <w:spacing w:val="-1"/>
                <w:sz w:val="28"/>
              </w:rPr>
              <w:t>D</w:t>
            </w:r>
            <w:r>
              <w:rPr>
                <w:rFonts w:ascii="仿宋_GB2312" w:eastAsia="仿宋_GB2312" w:hint="eastAsia"/>
                <w:i/>
                <w:spacing w:val="-1"/>
                <w:sz w:val="28"/>
              </w:rPr>
              <w:t>．控制</w:t>
            </w:r>
          </w:p>
        </w:tc>
        <w:tc>
          <w:tcPr>
            <w:tcW w:w="1313" w:type="dxa"/>
          </w:tcPr>
          <w:p>
            <w:pPr>
              <w:pStyle w:val="TableParagraph"/>
              <w:spacing w:line="320" w:lineRule="exact" w:before="0"/>
              <w:ind w:left="138"/>
              <w:jc w:val="left"/>
              <w:rPr>
                <w:rFonts w:ascii="仿宋_GB2312" w:eastAsia="仿宋_GB2312" w:hint="eastAsia"/>
                <w:i/>
                <w:sz w:val="28"/>
              </w:rPr>
            </w:pPr>
            <w:r>
              <w:rPr>
                <w:rFonts w:ascii="仿宋_GB2312" w:eastAsia="仿宋_GB2312" w:hint="eastAsia"/>
                <w:i/>
                <w:sz w:val="28"/>
              </w:rPr>
              <w:t>南辕北辙</w:t>
            </w:r>
          </w:p>
          <w:p>
            <w:pPr>
              <w:pStyle w:val="TableParagraph"/>
              <w:spacing w:before="121"/>
              <w:ind w:left="138"/>
              <w:jc w:val="left"/>
              <w:rPr>
                <w:rFonts w:ascii="仿宋_GB2312" w:eastAsia="仿宋_GB2312" w:hint="eastAsia"/>
                <w:i/>
                <w:sz w:val="28"/>
              </w:rPr>
            </w:pPr>
            <w:r>
              <w:rPr>
                <w:rFonts w:ascii="仿宋_GB2312" w:eastAsia="仿宋_GB2312" w:hint="eastAsia"/>
                <w:i/>
                <w:sz w:val="28"/>
              </w:rPr>
              <w:t>大同小异</w:t>
            </w:r>
          </w:p>
        </w:tc>
      </w:tr>
      <w:tr>
        <w:trPr>
          <w:trHeight w:val="380" w:hRule="atLeast"/>
        </w:trPr>
        <w:tc>
          <w:tcPr>
            <w:tcW w:w="1172" w:type="dxa"/>
          </w:tcPr>
          <w:p>
            <w:pPr>
              <w:pStyle w:val="TableParagraph"/>
              <w:spacing w:line="299" w:lineRule="exact" w:before="61"/>
              <w:ind w:left="50"/>
              <w:jc w:val="left"/>
              <w:rPr>
                <w:rFonts w:ascii="宋体" w:eastAsia="宋体" w:hint="eastAsia"/>
                <w:sz w:val="28"/>
              </w:rPr>
            </w:pPr>
            <w:r>
              <w:rPr>
                <w:rFonts w:ascii="仿宋_GB2312" w:eastAsia="仿宋_GB2312" w:hint="eastAsia"/>
                <w:i/>
                <w:sz w:val="28"/>
              </w:rPr>
              <w:t>答案：</w:t>
            </w:r>
            <w:r>
              <w:rPr>
                <w:rFonts w:ascii="宋体" w:eastAsia="宋体" w:hint="eastAsia"/>
                <w:sz w:val="28"/>
              </w:rPr>
              <w:t>C</w:t>
            </w:r>
          </w:p>
        </w:tc>
        <w:tc>
          <w:tcPr>
            <w:tcW w:w="1891" w:type="dxa"/>
          </w:tcPr>
          <w:p>
            <w:pPr>
              <w:pStyle w:val="TableParagraph"/>
              <w:spacing w:before="0"/>
              <w:jc w:val="left"/>
              <w:rPr>
                <w:sz w:val="28"/>
              </w:rPr>
            </w:pPr>
          </w:p>
        </w:tc>
        <w:tc>
          <w:tcPr>
            <w:tcW w:w="1750" w:type="dxa"/>
          </w:tcPr>
          <w:p>
            <w:pPr>
              <w:pStyle w:val="TableParagraph"/>
              <w:spacing w:before="0"/>
              <w:jc w:val="left"/>
              <w:rPr>
                <w:sz w:val="28"/>
              </w:rPr>
            </w:pPr>
          </w:p>
        </w:tc>
        <w:tc>
          <w:tcPr>
            <w:tcW w:w="1313" w:type="dxa"/>
          </w:tcPr>
          <w:p>
            <w:pPr>
              <w:pStyle w:val="TableParagraph"/>
              <w:spacing w:before="0"/>
              <w:jc w:val="left"/>
              <w:rPr>
                <w:sz w:val="28"/>
              </w:rPr>
            </w:pPr>
          </w:p>
        </w:tc>
      </w:tr>
    </w:tbl>
    <w:p>
      <w:pPr>
        <w:pStyle w:val="Heading2"/>
        <w:spacing w:before="161"/>
        <w:rPr>
          <w:rFonts w:ascii="楷体_GB2312" w:eastAsia="楷体_GB2312" w:hint="eastAsia"/>
        </w:rPr>
      </w:pPr>
      <w:r>
        <w:rPr>
          <w:rFonts w:ascii="楷体_GB2312" w:eastAsia="楷体_GB2312" w:hint="eastAsia"/>
        </w:rPr>
        <w:t>例题 2：</w:t>
      </w:r>
    </w:p>
    <w:p>
      <w:pPr>
        <w:pStyle w:val="BodyText"/>
        <w:spacing w:line="333" w:lineRule="auto" w:before="230"/>
        <w:ind w:right="712" w:firstLine="559"/>
      </w:pPr>
      <w:r>
        <w:rPr>
          <w:spacing w:val="-11"/>
        </w:rPr>
        <w:t>最近，研究人员开发出一种新型锂电池，有望广泛用于笔记本电脑、手机等电子产品。传统的锂电池使用液态电解质，并用一层聚合</w:t>
      </w:r>
      <w:r>
        <w:rPr>
          <w:spacing w:val="-12"/>
        </w:rPr>
        <w:t>物薄膜隔开正负极，而在这种新型锂电池中，电池的正负极被融合到</w:t>
      </w:r>
      <w:r>
        <w:rPr>
          <w:spacing w:val="-13"/>
        </w:rPr>
        <w:t>一起，制作出一种类似果冻的胶状物。这种胶状物看起来是固态的， </w:t>
      </w:r>
      <w:r>
        <w:rPr>
          <w:spacing w:val="-16"/>
        </w:rPr>
        <w:t>但其中 </w:t>
      </w:r>
      <w:r>
        <w:rPr>
          <w:rFonts w:ascii="宋体" w:eastAsia="宋体" w:hint="eastAsia"/>
          <w:i w:val="0"/>
          <w:spacing w:val="-2"/>
        </w:rPr>
        <w:t>70%</w:t>
      </w:r>
      <w:r>
        <w:rPr>
          <w:spacing w:val="-5"/>
        </w:rPr>
        <w:t>的成分是液体电解质，可以很好地起到导电作用。新型锂</w:t>
      </w:r>
      <w:r>
        <w:rPr>
          <w:spacing w:val="-10"/>
        </w:rPr>
        <w:t>电池功能与传统锂电池相当，突出优点在安全方面。传统锂电池如封</w:t>
      </w:r>
      <w:r>
        <w:rPr>
          <w:spacing w:val="-13"/>
        </w:rPr>
        <w:t>装工艺不好，起火和爆炸的风险相对较高，而使用胶状物的新型锂电</w:t>
      </w:r>
      <w:r>
        <w:rPr>
          <w:spacing w:val="-8"/>
        </w:rPr>
        <w:t>池相比之下就要安全得多。</w:t>
      </w:r>
    </w:p>
    <w:p>
      <w:pPr>
        <w:pStyle w:val="BodyText"/>
        <w:spacing w:before="13"/>
        <w:ind w:left="779"/>
      </w:pPr>
      <w:r>
        <w:rPr/>
        <w:t>根据这段文字，可以知道：</w:t>
      </w:r>
    </w:p>
    <w:p>
      <w:pPr>
        <w:pStyle w:val="BodyText"/>
        <w:spacing w:line="333" w:lineRule="auto" w:before="140"/>
        <w:ind w:left="779" w:right="2862"/>
      </w:pPr>
      <w:r>
        <w:rPr>
          <w:rFonts w:ascii="宋体" w:eastAsia="宋体" w:hint="eastAsia"/>
          <w:i w:val="0"/>
        </w:rPr>
        <w:t>A</w:t>
      </w:r>
      <w:r>
        <w:rPr/>
        <w:t>．新型锂电池的胶状物燃点更高所以更安全</w:t>
      </w:r>
      <w:r>
        <w:rPr>
          <w:rFonts w:ascii="宋体" w:eastAsia="宋体" w:hint="eastAsia"/>
          <w:i w:val="0"/>
        </w:rPr>
        <w:t>B</w:t>
      </w:r>
      <w:r>
        <w:rPr/>
        <w:t>．传统锂电池不需要聚合物隔膜隔开正负极</w:t>
      </w:r>
      <w:r>
        <w:rPr>
          <w:rFonts w:ascii="宋体" w:eastAsia="宋体" w:hint="eastAsia"/>
          <w:i w:val="0"/>
        </w:rPr>
        <w:t>C</w:t>
      </w:r>
      <w:r>
        <w:rPr/>
        <w:t>．新型锂电池已广泛使用于手机等电子产品</w:t>
      </w:r>
      <w:r>
        <w:rPr>
          <w:rFonts w:ascii="宋体" w:eastAsia="宋体" w:hint="eastAsia"/>
          <w:i w:val="0"/>
        </w:rPr>
        <w:t>D</w:t>
      </w:r>
      <w:r>
        <w:rPr/>
        <w:t>．两种锂电池的内部结构相异但导电原理相同</w:t>
      </w:r>
    </w:p>
    <w:p>
      <w:pPr>
        <w:spacing w:after="0" w:line="333" w:lineRule="auto"/>
        <w:sectPr>
          <w:pgSz w:w="11910" w:h="16840"/>
          <w:pgMar w:header="0" w:footer="1124" w:top="1580" w:bottom="1320" w:left="1580" w:right="940"/>
        </w:sectPr>
      </w:pPr>
    </w:p>
    <w:p>
      <w:pPr>
        <w:spacing w:before="46"/>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2"/>
        <w:ind w:left="863"/>
      </w:pPr>
      <w:r>
        <w:rPr/>
        <w:t>⑶数量分析</w:t>
      </w:r>
    </w:p>
    <w:p>
      <w:pPr>
        <w:spacing w:line="364" w:lineRule="auto" w:before="214"/>
        <w:ind w:left="220" w:right="704" w:firstLine="640"/>
        <w:jc w:val="left"/>
        <w:rPr>
          <w:i/>
          <w:sz w:val="32"/>
        </w:rPr>
      </w:pPr>
      <w:r>
        <w:rPr>
          <w:i/>
          <w:sz w:val="32"/>
        </w:rPr>
        <w:t>主要测查应试人员理解、把握事物间量化关系和解决数量关系问题的能力，以及对各种形式的文字、图表等资料进</w:t>
      </w:r>
      <w:r>
        <w:rPr>
          <w:i/>
          <w:w w:val="95"/>
          <w:sz w:val="32"/>
        </w:rPr>
        <w:t>行综合理解与分析加工的能力，主要涉及数据关系的分析、 </w:t>
      </w:r>
      <w:r>
        <w:rPr>
          <w:i/>
          <w:sz w:val="32"/>
        </w:rPr>
        <w:t>运算和推断等。常见题型有数学方法、资料分析等。</w:t>
      </w:r>
    </w:p>
    <w:p>
      <w:pPr>
        <w:spacing w:before="3"/>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1"/>
        <w:ind w:right="856" w:firstLine="559"/>
        <w:jc w:val="both"/>
      </w:pPr>
      <w:r>
        <w:rPr/>
        <w:pict>
          <v:group style="position:absolute;margin-left:141.085037pt;margin-top:82.608337pt;width:22.7pt;height:17.6pt;mso-position-horizontal-relative:page;mso-position-vertical-relative:paragraph;z-index:-253689856" coordorigin="2822,1652" coordsize="454,352">
            <v:shape style="position:absolute;left:72;top:10643;width:412;height:311" coordorigin="73,10643" coordsize="412,311" path="m2853,1876l2878,1860m2879,1860l2939,1976m2939,1977l3005,1668m3005,1668l3265,1668e" filled="false" stroked="true" strokeweight=".139633pt" strokecolor="#000000">
              <v:path arrowok="t"/>
              <v:stroke dashstyle="solid"/>
            </v:shape>
            <v:shape style="position:absolute;left:2841;top:1652;width:415;height:315" coordorigin="2841,1652" coordsize="415,315" path="m2885,1859l2862,1859,2923,1967,2936,1967,2941,1940,2929,1940,2885,1859xm3256,1652l2991,1652,2929,1940,2941,1940,3000,1664,3256,1664,3256,1652xm2876,1842l2841,1863,2846,1870,2862,1859,2885,1859,2876,1842xe" filled="true" fillcolor="#000000" stroked="false">
              <v:path arrowok="t"/>
              <v:fill type="solid"/>
            </v:shape>
            <v:line style="position:absolute" from="2822,1998" to="3275,1998" stroked="true" strokeweight=".621103pt" strokecolor="#000000">
              <v:stroke dashstyle="solid"/>
            </v:line>
            <v:shape style="position:absolute;left:2821;top:1652;width:454;height:352" type="#_x0000_t202" filled="false" stroked="false">
              <v:textbox inset="0,0,0,0">
                <w:txbxContent>
                  <w:p>
                    <w:pPr>
                      <w:spacing w:before="18"/>
                      <w:ind w:left="195" w:right="0" w:firstLine="0"/>
                      <w:jc w:val="left"/>
                      <w:rPr>
                        <w:rFonts w:ascii="Times New Roman"/>
                        <w:i/>
                        <w:sz w:val="24"/>
                      </w:rPr>
                    </w:pPr>
                    <w:r>
                      <w:rPr>
                        <w:rFonts w:ascii="Times New Roman"/>
                        <w:i/>
                        <w:w w:val="105"/>
                        <w:sz w:val="24"/>
                      </w:rPr>
                      <w:t>xy</w:t>
                    </w:r>
                  </w:p>
                </w:txbxContent>
              </v:textbox>
              <w10:wrap type="none"/>
            </v:shape>
            <w10:wrap type="none"/>
          </v:group>
        </w:pict>
      </w:r>
      <w:r>
        <w:rPr>
          <w:spacing w:val="-10"/>
        </w:rPr>
        <w:t>甲瓶装有浓度为 </w:t>
      </w:r>
      <w:r>
        <w:rPr>
          <w:rFonts w:ascii="Times New Roman" w:hAnsi="Times New Roman" w:eastAsia="Times New Roman"/>
          <w:i w:val="0"/>
        </w:rPr>
        <w:t>a%</w:t>
      </w:r>
      <w:r>
        <w:rPr>
          <w:spacing w:val="-14"/>
        </w:rPr>
        <w:t>的某溶液 </w:t>
      </w:r>
      <w:r>
        <w:rPr>
          <w:rFonts w:ascii="Times New Roman" w:hAnsi="Times New Roman" w:eastAsia="Times New Roman"/>
          <w:i w:val="0"/>
        </w:rPr>
        <w:t>x</w:t>
      </w:r>
      <w:r>
        <w:rPr>
          <w:rFonts w:ascii="Times New Roman" w:hAnsi="Times New Roman" w:eastAsia="Times New Roman"/>
          <w:i w:val="0"/>
          <w:spacing w:val="1"/>
        </w:rPr>
        <w:t> </w:t>
      </w:r>
      <w:r>
        <w:rPr>
          <w:spacing w:val="-20"/>
        </w:rPr>
        <w:t>千克，乙瓶装有浓度为 </w:t>
      </w:r>
      <w:r>
        <w:rPr>
          <w:rFonts w:ascii="Times New Roman" w:hAnsi="Times New Roman" w:eastAsia="Times New Roman"/>
          <w:i w:val="0"/>
        </w:rPr>
        <w:t>b%</w:t>
      </w:r>
      <w:r>
        <w:rPr>
          <w:spacing w:val="-6"/>
        </w:rPr>
        <w:t>的该溶</w:t>
      </w:r>
      <w:r>
        <w:rPr>
          <w:w w:val="100"/>
        </w:rPr>
        <w:t>液</w:t>
      </w:r>
      <w:r>
        <w:rPr>
          <w:spacing w:val="-49"/>
        </w:rPr>
        <w:t> </w:t>
      </w:r>
      <w:r>
        <w:rPr>
          <w:rFonts w:ascii="Times New Roman" w:hAnsi="Times New Roman" w:eastAsia="Times New Roman"/>
          <w:i w:val="0"/>
          <w:w w:val="100"/>
        </w:rPr>
        <w:t>y</w:t>
      </w:r>
      <w:r>
        <w:rPr>
          <w:rFonts w:ascii="Times New Roman" w:hAnsi="Times New Roman" w:eastAsia="Times New Roman"/>
          <w:i w:val="0"/>
          <w:spacing w:val="15"/>
        </w:rPr>
        <w:t> </w:t>
      </w:r>
      <w:r>
        <w:rPr>
          <w:w w:val="100"/>
        </w:rPr>
        <w:t>千克（</w:t>
      </w:r>
      <w:r>
        <w:rPr>
          <w:rFonts w:ascii="Times New Roman" w:hAnsi="Times New Roman" w:eastAsia="Times New Roman"/>
          <w:i w:val="0"/>
          <w:spacing w:val="-3"/>
          <w:w w:val="100"/>
        </w:rPr>
        <w:t>a</w:t>
      </w:r>
      <w:r>
        <w:rPr>
          <w:w w:val="100"/>
        </w:rPr>
        <w:t>≠</w:t>
      </w:r>
      <w:r>
        <w:rPr>
          <w:rFonts w:ascii="Times New Roman" w:hAnsi="Times New Roman" w:eastAsia="Times New Roman"/>
          <w:i w:val="0"/>
          <w:spacing w:val="-2"/>
          <w:w w:val="100"/>
        </w:rPr>
        <w:t>b</w:t>
      </w:r>
      <w:r>
        <w:rPr>
          <w:w w:val="100"/>
        </w:rPr>
        <w:t>，</w:t>
      </w:r>
      <w:r>
        <w:rPr>
          <w:rFonts w:ascii="Times New Roman" w:hAnsi="Times New Roman" w:eastAsia="Times New Roman"/>
          <w:i w:val="0"/>
          <w:spacing w:val="-2"/>
          <w:w w:val="100"/>
        </w:rPr>
        <w:t>x</w:t>
      </w:r>
      <w:r>
        <w:rPr>
          <w:spacing w:val="2"/>
          <w:w w:val="100"/>
        </w:rPr>
        <w:t>≠</w:t>
      </w:r>
      <w:r>
        <w:rPr>
          <w:rFonts w:ascii="Times New Roman" w:hAnsi="Times New Roman" w:eastAsia="Times New Roman"/>
          <w:i w:val="0"/>
          <w:spacing w:val="-6"/>
          <w:w w:val="100"/>
        </w:rPr>
        <w:t>y</w:t>
      </w:r>
      <w:r>
        <w:rPr>
          <w:spacing w:val="-140"/>
          <w:w w:val="100"/>
        </w:rPr>
        <w:t>）</w:t>
      </w:r>
      <w:r>
        <w:rPr>
          <w:spacing w:val="-2"/>
          <w:w w:val="100"/>
        </w:rPr>
        <w:t>。现从两瓶中各取出</w:t>
      </w:r>
      <w:r>
        <w:rPr>
          <w:spacing w:val="-51"/>
        </w:rPr>
        <w:t> </w:t>
      </w:r>
      <w:r>
        <w:rPr>
          <w:rFonts w:ascii="Times New Roman" w:hAnsi="Times New Roman" w:eastAsia="Times New Roman"/>
          <w:i w:val="0"/>
          <w:w w:val="100"/>
        </w:rPr>
        <w:t>z</w:t>
      </w:r>
      <w:r>
        <w:rPr>
          <w:rFonts w:ascii="Times New Roman" w:hAnsi="Times New Roman" w:eastAsia="Times New Roman"/>
          <w:i w:val="0"/>
          <w:spacing w:val="16"/>
        </w:rPr>
        <w:t> </w:t>
      </w:r>
      <w:r>
        <w:rPr>
          <w:spacing w:val="-2"/>
          <w:w w:val="100"/>
        </w:rPr>
        <w:t>千克溶液并分别兑入</w:t>
      </w:r>
      <w:r>
        <w:rPr>
          <w:spacing w:val="-7"/>
        </w:rPr>
        <w:t>另一瓶中，使得两瓶中溶液的浓度相同。问 </w:t>
      </w:r>
      <w:r>
        <w:rPr>
          <w:rFonts w:ascii="Times New Roman" w:hAnsi="Times New Roman" w:eastAsia="Times New Roman"/>
          <w:i w:val="0"/>
        </w:rPr>
        <w:t>z</w:t>
      </w:r>
      <w:r>
        <w:rPr>
          <w:rFonts w:ascii="Times New Roman" w:hAnsi="Times New Roman" w:eastAsia="Times New Roman"/>
          <w:i w:val="0"/>
          <w:spacing w:val="-2"/>
        </w:rPr>
        <w:t> </w:t>
      </w:r>
      <w:r>
        <w:rPr/>
        <w:t>的值为：</w:t>
      </w:r>
    </w:p>
    <w:p>
      <w:pPr>
        <w:spacing w:after="0" w:line="333" w:lineRule="auto"/>
        <w:jc w:val="both"/>
        <w:sectPr>
          <w:pgSz w:w="11910" w:h="16840"/>
          <w:pgMar w:header="0" w:footer="1124" w:top="1480" w:bottom="1320" w:left="1580" w:right="940"/>
        </w:sectPr>
      </w:pPr>
    </w:p>
    <w:p>
      <w:pPr>
        <w:pStyle w:val="BodyText"/>
        <w:spacing w:before="1"/>
        <w:ind w:left="0"/>
        <w:rPr>
          <w:sz w:val="23"/>
        </w:rPr>
      </w:pPr>
    </w:p>
    <w:p>
      <w:pPr>
        <w:spacing w:before="1"/>
        <w:ind w:left="779" w:right="0" w:firstLine="0"/>
        <w:jc w:val="left"/>
        <w:rPr>
          <w:rFonts w:ascii="Times New Roman" w:eastAsia="Times New Roman"/>
          <w:sz w:val="24"/>
        </w:rPr>
      </w:pPr>
      <w:r>
        <w:rPr>
          <w:rFonts w:ascii="宋体" w:eastAsia="宋体" w:hint="eastAsia"/>
          <w:sz w:val="28"/>
        </w:rPr>
        <w:t>A．</w:t>
      </w:r>
      <w:r>
        <w:rPr>
          <w:rFonts w:ascii="宋体" w:eastAsia="宋体" w:hint="eastAsia"/>
          <w:spacing w:val="70"/>
          <w:sz w:val="28"/>
        </w:rPr>
        <w:t> </w:t>
      </w:r>
      <w:r>
        <w:rPr>
          <w:rFonts w:ascii="Times New Roman" w:eastAsia="Times New Roman"/>
          <w:position w:val="5"/>
          <w:sz w:val="24"/>
        </w:rPr>
        <w:t>2</w:t>
      </w:r>
    </w:p>
    <w:p>
      <w:pPr>
        <w:pStyle w:val="BodyText"/>
        <w:ind w:left="0"/>
        <w:rPr>
          <w:rFonts w:ascii="Times New Roman"/>
          <w:i w:val="0"/>
          <w:sz w:val="35"/>
        </w:rPr>
      </w:pPr>
    </w:p>
    <w:p>
      <w:pPr>
        <w:spacing w:line="180" w:lineRule="auto" w:before="1"/>
        <w:ind w:left="779" w:right="0" w:firstLine="0"/>
        <w:jc w:val="left"/>
        <w:rPr>
          <w:rFonts w:ascii="Times New Roman" w:eastAsia="Times New Roman"/>
          <w:sz w:val="23"/>
        </w:rPr>
      </w:pPr>
      <w:r>
        <w:rPr/>
        <w:pict>
          <v:line style="position:absolute;mso-position-horizontal-relative:page;mso-position-vertical-relative:paragraph;z-index:-253687808" from="141.104324pt,13.512618pt" to="173.79589pt,13.512618pt" stroked="true" strokeweight=".562223pt" strokecolor="#000000">
            <v:stroke dashstyle="solid"/>
            <w10:wrap type="none"/>
          </v:line>
        </w:pict>
      </w:r>
      <w:r>
        <w:rPr>
          <w:rFonts w:ascii="宋体" w:eastAsia="宋体" w:hint="eastAsia"/>
          <w:w w:val="105"/>
          <w:position w:val="-13"/>
          <w:sz w:val="28"/>
        </w:rPr>
        <w:t>C．</w:t>
      </w:r>
      <w:r>
        <w:rPr>
          <w:rFonts w:ascii="宋体" w:eastAsia="宋体" w:hint="eastAsia"/>
          <w:spacing w:val="-93"/>
          <w:w w:val="105"/>
          <w:position w:val="-13"/>
          <w:sz w:val="28"/>
        </w:rPr>
        <w:t> </w:t>
      </w:r>
      <w:r>
        <w:rPr>
          <w:rFonts w:ascii="Times New Roman" w:eastAsia="Times New Roman"/>
          <w:w w:val="105"/>
          <w:sz w:val="23"/>
        </w:rPr>
        <w:t>ax+by</w:t>
      </w:r>
    </w:p>
    <w:p>
      <w:pPr>
        <w:spacing w:line="211" w:lineRule="exact" w:before="0"/>
        <w:ind w:left="0" w:right="160" w:firstLine="0"/>
        <w:jc w:val="right"/>
        <w:rPr>
          <w:rFonts w:ascii="Times New Roman"/>
          <w:i/>
          <w:sz w:val="23"/>
        </w:rPr>
      </w:pPr>
      <w:r>
        <w:rPr>
          <w:rFonts w:ascii="Times New Roman"/>
          <w:w w:val="110"/>
          <w:sz w:val="23"/>
        </w:rPr>
        <w:t>2</w:t>
      </w:r>
      <w:r>
        <w:rPr>
          <w:rFonts w:ascii="Times New Roman"/>
          <w:i/>
          <w:w w:val="110"/>
          <w:sz w:val="23"/>
        </w:rPr>
        <w:t>ab</w:t>
      </w:r>
    </w:p>
    <w:p>
      <w:pPr>
        <w:spacing w:line="175" w:lineRule="auto" w:before="195"/>
        <w:ind w:left="779" w:right="0" w:firstLine="0"/>
        <w:jc w:val="left"/>
        <w:rPr>
          <w:rFonts w:ascii="Times New Roman" w:hAnsi="Times New Roman"/>
          <w:i/>
          <w:sz w:val="24"/>
        </w:rPr>
      </w:pPr>
      <w:r>
        <w:rPr/>
        <w:br w:type="column"/>
      </w:r>
      <w:r>
        <w:rPr>
          <w:rFonts w:ascii="宋体" w:hAnsi="宋体"/>
          <w:position w:val="-16"/>
          <w:sz w:val="28"/>
        </w:rPr>
        <w:t>B． </w:t>
      </w:r>
      <w:r>
        <w:rPr>
          <w:rFonts w:ascii="Times New Roman" w:hAnsi="Times New Roman"/>
          <w:i/>
          <w:sz w:val="24"/>
        </w:rPr>
        <w:t>ax </w:t>
      </w:r>
      <w:r>
        <w:rPr>
          <w:rFonts w:ascii="Symbol" w:hAnsi="Symbol"/>
          <w:sz w:val="24"/>
        </w:rPr>
        <w:t></w:t>
      </w:r>
      <w:r>
        <w:rPr>
          <w:rFonts w:ascii="Times New Roman" w:hAnsi="Times New Roman"/>
          <w:sz w:val="24"/>
        </w:rPr>
        <w:t> </w:t>
      </w:r>
      <w:r>
        <w:rPr>
          <w:rFonts w:ascii="Times New Roman" w:hAnsi="Times New Roman"/>
          <w:i/>
          <w:sz w:val="24"/>
        </w:rPr>
        <w:t>by</w:t>
      </w:r>
    </w:p>
    <w:p>
      <w:pPr>
        <w:spacing w:line="228" w:lineRule="exact" w:before="0"/>
        <w:ind w:left="1447" w:right="0" w:firstLine="0"/>
        <w:jc w:val="left"/>
        <w:rPr>
          <w:rFonts w:ascii="Times New Roman" w:hAnsi="Times New Roman"/>
          <w:i/>
          <w:sz w:val="24"/>
        </w:rPr>
      </w:pPr>
      <w:r>
        <w:rPr/>
        <w:pict>
          <v:group style="position:absolute;margin-left:323.017944pt;margin-top:-21.18446pt;width:42.85pt;height:17.6pt;mso-position-horizontal-relative:page;mso-position-vertical-relative:paragraph;z-index:-253688832" coordorigin="6460,-424" coordsize="857,352">
            <v:shape style="position:absolute;left:71;top:8327;width:857;height:311" coordorigin="72,8327" coordsize="857,311" path="m6490,-199l6514,-216m6514,-216l6570,-100m6570,-99l6632,-408m6632,-408l7308,-408e" filled="false" stroked="true" strokeweight=".136488pt" strokecolor="#000000">
              <v:path arrowok="t"/>
              <v:stroke dashstyle="solid"/>
            </v:shape>
            <v:shape style="position:absolute;left:6478;top:-424;width:821;height:315" coordorigin="6479,-424" coordsize="821,315" path="m6520,-217l6498,-217,6555,-109,6567,-109,6572,-136,6561,-136,6520,-217xm7299,-424l6619,-424,6561,-136,6572,-136,6627,-412,7299,-412,7299,-424xm6511,-234l6479,-212,6483,-205,6498,-217,6520,-217,6511,-234xe" filled="true" fillcolor="#000000" stroked="false">
              <v:path arrowok="t"/>
              <v:fill type="solid"/>
            </v:shape>
            <v:line style="position:absolute" from="6460,-78" to="7317,-78" stroked="true" strokeweight=".596257pt" strokecolor="#000000">
              <v:stroke dashstyle="solid"/>
            </v:line>
            <w10:wrap type="none"/>
          </v:group>
        </w:pict>
      </w:r>
      <w:r>
        <w:rPr>
          <w:rFonts w:ascii="Times New Roman" w:hAnsi="Times New Roman"/>
          <w:i/>
          <w:sz w:val="24"/>
        </w:rPr>
        <w:t>a </w:t>
      </w:r>
      <w:r>
        <w:rPr>
          <w:rFonts w:ascii="Symbol" w:hAnsi="Symbol"/>
          <w:sz w:val="24"/>
        </w:rPr>
        <w:t></w:t>
      </w:r>
      <w:r>
        <w:rPr>
          <w:rFonts w:ascii="Times New Roman" w:hAnsi="Times New Roman"/>
          <w:sz w:val="24"/>
        </w:rPr>
        <w:t> </w:t>
      </w:r>
      <w:r>
        <w:rPr>
          <w:rFonts w:ascii="Times New Roman" w:hAnsi="Times New Roman"/>
          <w:i/>
          <w:sz w:val="24"/>
        </w:rPr>
        <w:t>b</w:t>
      </w:r>
    </w:p>
    <w:p>
      <w:pPr>
        <w:tabs>
          <w:tab w:pos="1477" w:val="left" w:leader="none"/>
        </w:tabs>
        <w:spacing w:line="180" w:lineRule="auto" w:before="220"/>
        <w:ind w:left="1409" w:right="3956" w:hanging="630"/>
        <w:jc w:val="left"/>
        <w:rPr>
          <w:rFonts w:ascii="Times New Roman" w:eastAsia="Times New Roman"/>
          <w:sz w:val="24"/>
        </w:rPr>
      </w:pPr>
      <w:r>
        <w:rPr/>
        <w:pict>
          <v:line style="position:absolute;mso-position-horizontal-relative:page;mso-position-vertical-relative:paragraph;z-index:-253686784" from="330.621185pt,25.139765pt" to="351.048128pt,25.139765pt" stroked="true" strokeweight=".606299pt" strokecolor="#000000">
            <v:stroke dashstyle="solid"/>
            <w10:wrap type="none"/>
          </v:line>
        </w:pict>
      </w:r>
      <w:r>
        <w:rPr>
          <w:rFonts w:ascii="宋体" w:eastAsia="宋体" w:hint="eastAsia"/>
          <w:position w:val="-14"/>
          <w:sz w:val="28"/>
        </w:rPr>
        <w:t>D．</w:t>
        <w:tab/>
        <w:tab/>
      </w:r>
      <w:r>
        <w:rPr>
          <w:rFonts w:ascii="Times New Roman" w:eastAsia="Times New Roman"/>
          <w:sz w:val="24"/>
        </w:rPr>
        <w:t>xy x+y</w:t>
      </w:r>
    </w:p>
    <w:p>
      <w:pPr>
        <w:spacing w:after="0" w:line="180" w:lineRule="auto"/>
        <w:jc w:val="left"/>
        <w:rPr>
          <w:rFonts w:ascii="Times New Roman" w:eastAsia="Times New Roman"/>
          <w:sz w:val="24"/>
        </w:rPr>
        <w:sectPr>
          <w:type w:val="continuous"/>
          <w:pgSz w:w="11910" w:h="16840"/>
          <w:pgMar w:top="1420" w:bottom="280" w:left="1580" w:right="940"/>
          <w:cols w:num="2" w:equalWidth="0">
            <w:col w:w="1926" w:space="1716"/>
            <w:col w:w="5748"/>
          </w:cols>
        </w:sectPr>
      </w:pPr>
    </w:p>
    <w:p>
      <w:pPr>
        <w:pStyle w:val="BodyText"/>
        <w:spacing w:before="8"/>
        <w:ind w:left="0"/>
        <w:rPr>
          <w:rFonts w:ascii="Times New Roman"/>
          <w:i w:val="0"/>
          <w:sz w:val="25"/>
        </w:rPr>
      </w:pPr>
    </w:p>
    <w:p>
      <w:pPr>
        <w:spacing w:before="61"/>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238"/>
        <w:rPr>
          <w:rFonts w:ascii="楷体_GB2312" w:eastAsia="楷体_GB2312" w:hint="eastAsia"/>
        </w:rPr>
      </w:pPr>
      <w:r>
        <w:rPr>
          <w:rFonts w:ascii="楷体_GB2312" w:eastAsia="楷体_GB2312" w:hint="eastAsia"/>
        </w:rPr>
        <w:t>例题 2：</w:t>
      </w:r>
    </w:p>
    <w:p>
      <w:pPr>
        <w:pStyle w:val="BodyText"/>
        <w:spacing w:before="230"/>
        <w:ind w:left="779"/>
      </w:pPr>
      <w:r>
        <w:rPr/>
        <w:t>根据以下资料回答问题：</w:t>
      </w:r>
    </w:p>
    <w:p>
      <w:pPr>
        <w:spacing w:before="183"/>
        <w:ind w:left="1703" w:right="0" w:firstLine="0"/>
        <w:jc w:val="left"/>
        <w:rPr>
          <w:i/>
          <w:sz w:val="24"/>
        </w:rPr>
      </w:pPr>
      <w:r>
        <w:rPr>
          <w:rFonts w:ascii="Times New Roman" w:eastAsia="Times New Roman"/>
          <w:sz w:val="24"/>
        </w:rPr>
        <w:t>2010 </w:t>
      </w:r>
      <w:r>
        <w:rPr>
          <w:i/>
          <w:sz w:val="24"/>
        </w:rPr>
        <w:t>年中、美、韩、日、法五国电影市场统计资料</w:t>
      </w:r>
    </w:p>
    <w:p>
      <w:pPr>
        <w:pStyle w:val="BodyText"/>
        <w:spacing w:before="7"/>
        <w:ind w:left="0"/>
        <w:rPr>
          <w:sz w:val="14"/>
        </w:rPr>
      </w:pPr>
    </w:p>
    <w:tbl>
      <w:tblPr>
        <w:tblW w:w="0" w:type="auto"/>
        <w:jc w:val="left"/>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801" w:hRule="atLeast"/>
        </w:trPr>
        <w:tc>
          <w:tcPr>
            <w:tcW w:w="1265" w:type="dxa"/>
            <w:tcBorders>
              <w:left w:val="nil"/>
            </w:tcBorders>
          </w:tcPr>
          <w:p>
            <w:pPr>
              <w:pStyle w:val="TableParagraph"/>
              <w:spacing w:before="0"/>
              <w:jc w:val="left"/>
              <w:rPr>
                <w:sz w:val="26"/>
              </w:rPr>
            </w:pPr>
          </w:p>
        </w:tc>
        <w:tc>
          <w:tcPr>
            <w:tcW w:w="1245" w:type="dxa"/>
          </w:tcPr>
          <w:p>
            <w:pPr>
              <w:pStyle w:val="TableParagraph"/>
              <w:spacing w:before="79"/>
              <w:ind w:left="144"/>
              <w:jc w:val="left"/>
              <w:rPr>
                <w:rFonts w:ascii="仿宋_GB2312" w:eastAsia="仿宋_GB2312" w:hint="eastAsia"/>
                <w:i/>
                <w:sz w:val="24"/>
              </w:rPr>
            </w:pPr>
            <w:r>
              <w:rPr>
                <w:rFonts w:ascii="仿宋_GB2312" w:eastAsia="仿宋_GB2312" w:hint="eastAsia"/>
                <w:i/>
                <w:sz w:val="24"/>
              </w:rPr>
              <w:t>人均年观</w:t>
            </w:r>
          </w:p>
          <w:p>
            <w:pPr>
              <w:pStyle w:val="TableParagraph"/>
              <w:spacing w:line="301" w:lineRule="exact" w:before="93"/>
              <w:ind w:left="108" w:right="-29"/>
              <w:jc w:val="left"/>
              <w:rPr>
                <w:rFonts w:ascii="仿宋_GB2312" w:eastAsia="仿宋_GB2312" w:hint="eastAsia"/>
                <w:i/>
                <w:sz w:val="24"/>
              </w:rPr>
            </w:pPr>
            <w:r>
              <w:rPr>
                <w:rFonts w:ascii="仿宋_GB2312" w:eastAsia="仿宋_GB2312" w:hint="eastAsia"/>
                <w:i/>
                <w:spacing w:val="-24"/>
                <w:sz w:val="24"/>
              </w:rPr>
              <w:t>影次</w:t>
            </w:r>
            <w:r>
              <w:rPr>
                <w:rFonts w:ascii="仿宋_GB2312" w:eastAsia="仿宋_GB2312" w:hint="eastAsia"/>
                <w:i/>
                <w:sz w:val="24"/>
              </w:rPr>
              <w:t>（次</w:t>
            </w:r>
            <w:r>
              <w:rPr>
                <w:rFonts w:ascii="仿宋_GB2312" w:eastAsia="仿宋_GB2312" w:hint="eastAsia"/>
                <w:i/>
                <w:spacing w:val="-16"/>
                <w:sz w:val="24"/>
              </w:rPr>
              <w:t>）</w:t>
            </w:r>
          </w:p>
        </w:tc>
        <w:tc>
          <w:tcPr>
            <w:tcW w:w="1248" w:type="dxa"/>
          </w:tcPr>
          <w:p>
            <w:pPr>
              <w:pStyle w:val="TableParagraph"/>
              <w:spacing w:before="79"/>
              <w:ind w:left="124" w:right="113"/>
              <w:rPr>
                <w:rFonts w:ascii="仿宋_GB2312" w:eastAsia="仿宋_GB2312" w:hint="eastAsia"/>
                <w:i/>
                <w:sz w:val="24"/>
              </w:rPr>
            </w:pPr>
            <w:r>
              <w:rPr>
                <w:rFonts w:ascii="仿宋_GB2312" w:eastAsia="仿宋_GB2312" w:hint="eastAsia"/>
                <w:i/>
                <w:sz w:val="24"/>
              </w:rPr>
              <w:t>平均票价</w:t>
            </w:r>
          </w:p>
          <w:p>
            <w:pPr>
              <w:pStyle w:val="TableParagraph"/>
              <w:spacing w:line="301" w:lineRule="exact" w:before="93"/>
              <w:ind w:left="120" w:right="113"/>
              <w:rPr>
                <w:sz w:val="24"/>
              </w:rPr>
            </w:pPr>
            <w:r>
              <w:rPr>
                <w:sz w:val="24"/>
              </w:rPr>
              <w:t>(</w:t>
            </w:r>
            <w:r>
              <w:rPr>
                <w:rFonts w:ascii="仿宋_GB2312" w:eastAsia="仿宋_GB2312" w:hint="eastAsia"/>
                <w:i/>
                <w:sz w:val="24"/>
              </w:rPr>
              <w:t>美元</w:t>
            </w:r>
            <w:r>
              <w:rPr>
                <w:sz w:val="24"/>
              </w:rPr>
              <w:t>)</w:t>
            </w:r>
          </w:p>
        </w:tc>
        <w:tc>
          <w:tcPr>
            <w:tcW w:w="1418" w:type="dxa"/>
          </w:tcPr>
          <w:p>
            <w:pPr>
              <w:pStyle w:val="TableParagraph"/>
              <w:spacing w:before="79"/>
              <w:ind w:left="109"/>
              <w:jc w:val="left"/>
              <w:rPr>
                <w:rFonts w:ascii="仿宋_GB2312" w:eastAsia="仿宋_GB2312" w:hint="eastAsia"/>
                <w:i/>
                <w:sz w:val="24"/>
              </w:rPr>
            </w:pPr>
            <w:r>
              <w:rPr>
                <w:rFonts w:ascii="仿宋_GB2312" w:eastAsia="仿宋_GB2312" w:hint="eastAsia"/>
                <w:i/>
                <w:sz w:val="24"/>
              </w:rPr>
              <w:t>平均票价占</w:t>
            </w:r>
          </w:p>
          <w:p>
            <w:pPr>
              <w:pStyle w:val="TableParagraph"/>
              <w:spacing w:line="301" w:lineRule="exact" w:before="93"/>
              <w:ind w:left="109"/>
              <w:jc w:val="left"/>
              <w:rPr>
                <w:rFonts w:ascii="仿宋_GB2312" w:eastAsia="仿宋_GB2312" w:hint="eastAsia"/>
                <w:i/>
                <w:sz w:val="24"/>
              </w:rPr>
            </w:pPr>
            <w:r>
              <w:rPr>
                <w:rFonts w:ascii="仿宋_GB2312" w:eastAsia="仿宋_GB2312" w:hint="eastAsia"/>
                <w:i/>
                <w:sz w:val="24"/>
              </w:rPr>
              <w:t>月收入比重</w:t>
            </w:r>
          </w:p>
        </w:tc>
        <w:tc>
          <w:tcPr>
            <w:tcW w:w="1445" w:type="dxa"/>
            <w:tcBorders>
              <w:right w:val="nil"/>
            </w:tcBorders>
          </w:tcPr>
          <w:p>
            <w:pPr>
              <w:pStyle w:val="TableParagraph"/>
              <w:spacing w:before="79"/>
              <w:ind w:left="103" w:right="96"/>
              <w:rPr>
                <w:rFonts w:ascii="仿宋_GB2312" w:eastAsia="仿宋_GB2312" w:hint="eastAsia"/>
                <w:i/>
                <w:sz w:val="24"/>
              </w:rPr>
            </w:pPr>
            <w:r>
              <w:rPr>
                <w:rFonts w:ascii="仿宋_GB2312" w:eastAsia="仿宋_GB2312" w:hint="eastAsia"/>
                <w:i/>
                <w:sz w:val="24"/>
              </w:rPr>
              <w:t>人口数</w:t>
            </w:r>
          </w:p>
          <w:p>
            <w:pPr>
              <w:pStyle w:val="TableParagraph"/>
              <w:spacing w:line="301" w:lineRule="exact" w:before="93"/>
              <w:ind w:left="103" w:right="96"/>
              <w:rPr>
                <w:rFonts w:ascii="仿宋_GB2312" w:eastAsia="仿宋_GB2312" w:hint="eastAsia"/>
                <w:i/>
                <w:sz w:val="24"/>
              </w:rPr>
            </w:pPr>
            <w:r>
              <w:rPr>
                <w:rFonts w:ascii="仿宋_GB2312" w:eastAsia="仿宋_GB2312" w:hint="eastAsia"/>
                <w:i/>
                <w:sz w:val="24"/>
              </w:rPr>
              <w:t>（百万人）</w:t>
            </w:r>
          </w:p>
        </w:tc>
      </w:tr>
      <w:tr>
        <w:trPr>
          <w:trHeight w:val="395" w:hRule="atLeast"/>
        </w:trPr>
        <w:tc>
          <w:tcPr>
            <w:tcW w:w="1265" w:type="dxa"/>
            <w:tcBorders>
              <w:left w:val="nil"/>
              <w:bottom w:val="single" w:sz="6" w:space="0" w:color="000000"/>
            </w:tcBorders>
          </w:tcPr>
          <w:p>
            <w:pPr>
              <w:pStyle w:val="TableParagraph"/>
              <w:spacing w:line="297" w:lineRule="exact" w:before="79"/>
              <w:ind w:left="383" w:right="357"/>
              <w:rPr>
                <w:rFonts w:ascii="仿宋_GB2312" w:eastAsia="仿宋_GB2312" w:hint="eastAsia"/>
                <w:i/>
                <w:sz w:val="24"/>
              </w:rPr>
            </w:pPr>
            <w:r>
              <w:rPr>
                <w:rFonts w:ascii="仿宋_GB2312" w:eastAsia="仿宋_GB2312" w:hint="eastAsia"/>
                <w:i/>
                <w:sz w:val="24"/>
              </w:rPr>
              <w:t>中国</w:t>
            </w:r>
          </w:p>
        </w:tc>
        <w:tc>
          <w:tcPr>
            <w:tcW w:w="1245" w:type="dxa"/>
            <w:tcBorders>
              <w:bottom w:val="single" w:sz="6" w:space="0" w:color="000000"/>
            </w:tcBorders>
          </w:tcPr>
          <w:p>
            <w:pPr>
              <w:pStyle w:val="TableParagraph"/>
              <w:ind w:right="92"/>
              <w:jc w:val="right"/>
              <w:rPr>
                <w:sz w:val="24"/>
              </w:rPr>
            </w:pPr>
            <w:r>
              <w:rPr>
                <w:sz w:val="24"/>
              </w:rPr>
              <w:t>0.2</w:t>
            </w:r>
          </w:p>
        </w:tc>
        <w:tc>
          <w:tcPr>
            <w:tcW w:w="1248" w:type="dxa"/>
            <w:tcBorders>
              <w:bottom w:val="single" w:sz="6" w:space="0" w:color="000000"/>
            </w:tcBorders>
          </w:tcPr>
          <w:p>
            <w:pPr>
              <w:pStyle w:val="TableParagraph"/>
              <w:ind w:right="94"/>
              <w:jc w:val="right"/>
              <w:rPr>
                <w:sz w:val="24"/>
              </w:rPr>
            </w:pPr>
            <w:r>
              <w:rPr>
                <w:sz w:val="24"/>
              </w:rPr>
              <w:t>5.30</w:t>
            </w:r>
          </w:p>
        </w:tc>
        <w:tc>
          <w:tcPr>
            <w:tcW w:w="1418" w:type="dxa"/>
            <w:tcBorders>
              <w:bottom w:val="single" w:sz="6" w:space="0" w:color="000000"/>
            </w:tcBorders>
          </w:tcPr>
          <w:p>
            <w:pPr>
              <w:pStyle w:val="TableParagraph"/>
              <w:ind w:right="94"/>
              <w:jc w:val="right"/>
              <w:rPr>
                <w:sz w:val="24"/>
              </w:rPr>
            </w:pPr>
            <w:r>
              <w:rPr>
                <w:sz w:val="24"/>
              </w:rPr>
              <w:t>1/57</w:t>
            </w:r>
          </w:p>
        </w:tc>
        <w:tc>
          <w:tcPr>
            <w:tcW w:w="1445" w:type="dxa"/>
            <w:tcBorders>
              <w:bottom w:val="single" w:sz="6" w:space="0" w:color="000000"/>
              <w:right w:val="nil"/>
            </w:tcBorders>
          </w:tcPr>
          <w:p>
            <w:pPr>
              <w:pStyle w:val="TableParagraph"/>
              <w:ind w:right="99"/>
              <w:jc w:val="right"/>
              <w:rPr>
                <w:sz w:val="24"/>
              </w:rPr>
            </w:pPr>
            <w:r>
              <w:rPr>
                <w:sz w:val="24"/>
              </w:rPr>
              <w:t>1341.41</w:t>
            </w:r>
          </w:p>
        </w:tc>
      </w:tr>
      <w:tr>
        <w:trPr>
          <w:trHeight w:val="398" w:hRule="atLeast"/>
        </w:trPr>
        <w:tc>
          <w:tcPr>
            <w:tcW w:w="1265" w:type="dxa"/>
            <w:tcBorders>
              <w:top w:val="single" w:sz="6" w:space="0" w:color="000000"/>
              <w:left w:val="nil"/>
            </w:tcBorders>
          </w:tcPr>
          <w:p>
            <w:pPr>
              <w:pStyle w:val="TableParagraph"/>
              <w:spacing w:line="299" w:lineRule="exact" w:before="79"/>
              <w:ind w:left="383" w:right="357"/>
              <w:rPr>
                <w:rFonts w:ascii="仿宋_GB2312" w:eastAsia="仿宋_GB2312" w:hint="eastAsia"/>
                <w:i/>
                <w:sz w:val="24"/>
              </w:rPr>
            </w:pPr>
            <w:r>
              <w:rPr>
                <w:rFonts w:ascii="仿宋_GB2312" w:eastAsia="仿宋_GB2312" w:hint="eastAsia"/>
                <w:i/>
                <w:sz w:val="24"/>
              </w:rPr>
              <w:t>美国</w:t>
            </w:r>
          </w:p>
        </w:tc>
        <w:tc>
          <w:tcPr>
            <w:tcW w:w="1245" w:type="dxa"/>
            <w:tcBorders>
              <w:top w:val="single" w:sz="6" w:space="0" w:color="000000"/>
            </w:tcBorders>
          </w:tcPr>
          <w:p>
            <w:pPr>
              <w:pStyle w:val="TableParagraph"/>
              <w:ind w:right="92"/>
              <w:jc w:val="right"/>
              <w:rPr>
                <w:sz w:val="24"/>
              </w:rPr>
            </w:pPr>
            <w:r>
              <w:rPr>
                <w:sz w:val="24"/>
              </w:rPr>
              <w:t>4.3</w:t>
            </w:r>
          </w:p>
        </w:tc>
        <w:tc>
          <w:tcPr>
            <w:tcW w:w="1248" w:type="dxa"/>
            <w:tcBorders>
              <w:top w:val="single" w:sz="6" w:space="0" w:color="000000"/>
            </w:tcBorders>
          </w:tcPr>
          <w:p>
            <w:pPr>
              <w:pStyle w:val="TableParagraph"/>
              <w:ind w:right="94"/>
              <w:jc w:val="right"/>
              <w:rPr>
                <w:sz w:val="24"/>
              </w:rPr>
            </w:pPr>
            <w:r>
              <w:rPr>
                <w:sz w:val="24"/>
              </w:rPr>
              <w:t>7.89</w:t>
            </w:r>
          </w:p>
        </w:tc>
        <w:tc>
          <w:tcPr>
            <w:tcW w:w="1418" w:type="dxa"/>
            <w:tcBorders>
              <w:top w:val="single" w:sz="6" w:space="0" w:color="000000"/>
            </w:tcBorders>
          </w:tcPr>
          <w:p>
            <w:pPr>
              <w:pStyle w:val="TableParagraph"/>
              <w:ind w:right="94"/>
              <w:jc w:val="right"/>
              <w:rPr>
                <w:sz w:val="24"/>
              </w:rPr>
            </w:pPr>
            <w:r>
              <w:rPr>
                <w:sz w:val="24"/>
              </w:rPr>
              <w:t>1/490</w:t>
            </w:r>
          </w:p>
        </w:tc>
        <w:tc>
          <w:tcPr>
            <w:tcW w:w="1445" w:type="dxa"/>
            <w:tcBorders>
              <w:top w:val="single" w:sz="6" w:space="0" w:color="000000"/>
              <w:right w:val="nil"/>
            </w:tcBorders>
          </w:tcPr>
          <w:p>
            <w:pPr>
              <w:pStyle w:val="TableParagraph"/>
              <w:ind w:right="99"/>
              <w:jc w:val="right"/>
              <w:rPr>
                <w:sz w:val="24"/>
              </w:rPr>
            </w:pPr>
            <w:r>
              <w:rPr>
                <w:sz w:val="24"/>
              </w:rPr>
              <w:t>310.28</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韩国</w:t>
            </w:r>
          </w:p>
        </w:tc>
        <w:tc>
          <w:tcPr>
            <w:tcW w:w="1245" w:type="dxa"/>
          </w:tcPr>
          <w:p>
            <w:pPr>
              <w:pStyle w:val="TableParagraph"/>
              <w:ind w:right="92"/>
              <w:jc w:val="right"/>
              <w:rPr>
                <w:sz w:val="24"/>
              </w:rPr>
            </w:pPr>
            <w:r>
              <w:rPr>
                <w:sz w:val="24"/>
              </w:rPr>
              <w:t>2.9</w:t>
            </w:r>
          </w:p>
        </w:tc>
        <w:tc>
          <w:tcPr>
            <w:tcW w:w="1248" w:type="dxa"/>
          </w:tcPr>
          <w:p>
            <w:pPr>
              <w:pStyle w:val="TableParagraph"/>
              <w:ind w:right="94"/>
              <w:jc w:val="right"/>
              <w:rPr>
                <w:sz w:val="24"/>
              </w:rPr>
            </w:pPr>
            <w:r>
              <w:rPr>
                <w:sz w:val="24"/>
              </w:rPr>
              <w:t>7.00</w:t>
            </w:r>
          </w:p>
        </w:tc>
        <w:tc>
          <w:tcPr>
            <w:tcW w:w="1418" w:type="dxa"/>
          </w:tcPr>
          <w:p>
            <w:pPr>
              <w:pStyle w:val="TableParagraph"/>
              <w:ind w:right="94"/>
              <w:jc w:val="right"/>
              <w:rPr>
                <w:sz w:val="24"/>
              </w:rPr>
            </w:pPr>
            <w:r>
              <w:rPr>
                <w:sz w:val="24"/>
              </w:rPr>
              <w:t>1/236</w:t>
            </w:r>
          </w:p>
        </w:tc>
        <w:tc>
          <w:tcPr>
            <w:tcW w:w="1445" w:type="dxa"/>
            <w:tcBorders>
              <w:right w:val="nil"/>
            </w:tcBorders>
          </w:tcPr>
          <w:p>
            <w:pPr>
              <w:pStyle w:val="TableParagraph"/>
              <w:ind w:right="99"/>
              <w:jc w:val="right"/>
              <w:rPr>
                <w:sz w:val="24"/>
              </w:rPr>
            </w:pPr>
            <w:r>
              <w:rPr>
                <w:sz w:val="24"/>
              </w:rPr>
              <w:t>48.91</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日本</w:t>
            </w:r>
          </w:p>
        </w:tc>
        <w:tc>
          <w:tcPr>
            <w:tcW w:w="1245" w:type="dxa"/>
          </w:tcPr>
          <w:p>
            <w:pPr>
              <w:pStyle w:val="TableParagraph"/>
              <w:ind w:right="92"/>
              <w:jc w:val="right"/>
              <w:rPr>
                <w:sz w:val="24"/>
              </w:rPr>
            </w:pPr>
            <w:r>
              <w:rPr>
                <w:sz w:val="24"/>
              </w:rPr>
              <w:t>1.4</w:t>
            </w:r>
          </w:p>
        </w:tc>
        <w:tc>
          <w:tcPr>
            <w:tcW w:w="1248" w:type="dxa"/>
          </w:tcPr>
          <w:p>
            <w:pPr>
              <w:pStyle w:val="TableParagraph"/>
              <w:ind w:right="95"/>
              <w:jc w:val="right"/>
              <w:rPr>
                <w:sz w:val="24"/>
              </w:rPr>
            </w:pPr>
            <w:r>
              <w:rPr>
                <w:sz w:val="24"/>
              </w:rPr>
              <w:t>15.52</w:t>
            </w:r>
          </w:p>
        </w:tc>
        <w:tc>
          <w:tcPr>
            <w:tcW w:w="1418" w:type="dxa"/>
          </w:tcPr>
          <w:p>
            <w:pPr>
              <w:pStyle w:val="TableParagraph"/>
              <w:ind w:right="94"/>
              <w:jc w:val="right"/>
              <w:rPr>
                <w:sz w:val="24"/>
              </w:rPr>
            </w:pPr>
            <w:r>
              <w:rPr>
                <w:sz w:val="24"/>
              </w:rPr>
              <w:t>1/204</w:t>
            </w:r>
          </w:p>
        </w:tc>
        <w:tc>
          <w:tcPr>
            <w:tcW w:w="1445" w:type="dxa"/>
            <w:tcBorders>
              <w:right w:val="nil"/>
            </w:tcBorders>
          </w:tcPr>
          <w:p>
            <w:pPr>
              <w:pStyle w:val="TableParagraph"/>
              <w:ind w:right="99"/>
              <w:jc w:val="right"/>
              <w:rPr>
                <w:sz w:val="24"/>
              </w:rPr>
            </w:pPr>
            <w:r>
              <w:rPr>
                <w:sz w:val="24"/>
              </w:rPr>
              <w:t>127.37</w:t>
            </w:r>
          </w:p>
        </w:tc>
      </w:tr>
      <w:tr>
        <w:trPr>
          <w:trHeight w:val="400" w:hRule="atLeast"/>
        </w:trPr>
        <w:tc>
          <w:tcPr>
            <w:tcW w:w="1265" w:type="dxa"/>
            <w:tcBorders>
              <w:left w:val="nil"/>
            </w:tcBorders>
          </w:tcPr>
          <w:p>
            <w:pPr>
              <w:pStyle w:val="TableParagraph"/>
              <w:spacing w:line="301" w:lineRule="exact" w:before="79"/>
              <w:ind w:left="383" w:right="357"/>
              <w:rPr>
                <w:rFonts w:ascii="仿宋_GB2312" w:eastAsia="仿宋_GB2312" w:hint="eastAsia"/>
                <w:i/>
                <w:sz w:val="24"/>
              </w:rPr>
            </w:pPr>
            <w:r>
              <w:rPr>
                <w:rFonts w:ascii="仿宋_GB2312" w:eastAsia="仿宋_GB2312" w:hint="eastAsia"/>
                <w:i/>
                <w:sz w:val="24"/>
              </w:rPr>
              <w:t>法国</w:t>
            </w:r>
          </w:p>
        </w:tc>
        <w:tc>
          <w:tcPr>
            <w:tcW w:w="1245" w:type="dxa"/>
          </w:tcPr>
          <w:p>
            <w:pPr>
              <w:pStyle w:val="TableParagraph"/>
              <w:ind w:right="92"/>
              <w:jc w:val="right"/>
              <w:rPr>
                <w:sz w:val="24"/>
              </w:rPr>
            </w:pPr>
            <w:r>
              <w:rPr>
                <w:sz w:val="24"/>
              </w:rPr>
              <w:t>3.3</w:t>
            </w:r>
          </w:p>
        </w:tc>
        <w:tc>
          <w:tcPr>
            <w:tcW w:w="1248" w:type="dxa"/>
          </w:tcPr>
          <w:p>
            <w:pPr>
              <w:pStyle w:val="TableParagraph"/>
              <w:ind w:right="94"/>
              <w:jc w:val="right"/>
              <w:rPr>
                <w:sz w:val="24"/>
              </w:rPr>
            </w:pPr>
            <w:r>
              <w:rPr>
                <w:sz w:val="24"/>
              </w:rPr>
              <w:t>8.63</w:t>
            </w:r>
          </w:p>
        </w:tc>
        <w:tc>
          <w:tcPr>
            <w:tcW w:w="1418" w:type="dxa"/>
          </w:tcPr>
          <w:p>
            <w:pPr>
              <w:pStyle w:val="TableParagraph"/>
              <w:ind w:right="94"/>
              <w:jc w:val="right"/>
              <w:rPr>
                <w:sz w:val="24"/>
              </w:rPr>
            </w:pPr>
            <w:r>
              <w:rPr>
                <w:sz w:val="24"/>
              </w:rPr>
              <w:t>1/412</w:t>
            </w:r>
          </w:p>
        </w:tc>
        <w:tc>
          <w:tcPr>
            <w:tcW w:w="1445" w:type="dxa"/>
            <w:tcBorders>
              <w:right w:val="nil"/>
            </w:tcBorders>
          </w:tcPr>
          <w:p>
            <w:pPr>
              <w:pStyle w:val="TableParagraph"/>
              <w:ind w:right="99"/>
              <w:jc w:val="right"/>
              <w:rPr>
                <w:sz w:val="24"/>
              </w:rPr>
            </w:pPr>
            <w:r>
              <w:rPr>
                <w:sz w:val="24"/>
              </w:rPr>
              <w:t>62.96</w:t>
            </w:r>
          </w:p>
        </w:tc>
      </w:tr>
    </w:tbl>
    <w:p>
      <w:pPr>
        <w:pStyle w:val="ListParagraph"/>
        <w:numPr>
          <w:ilvl w:val="0"/>
          <w:numId w:val="20"/>
        </w:numPr>
        <w:tabs>
          <w:tab w:pos="1201" w:val="left" w:leader="none"/>
        </w:tabs>
        <w:spacing w:line="240" w:lineRule="auto" w:before="120" w:after="0"/>
        <w:ind w:left="1200" w:right="0" w:hanging="422"/>
        <w:jc w:val="left"/>
        <w:rPr>
          <w:i/>
          <w:sz w:val="28"/>
        </w:rPr>
      </w:pPr>
      <w:r>
        <w:rPr>
          <w:i/>
          <w:spacing w:val="-12"/>
          <w:sz w:val="28"/>
        </w:rPr>
        <w:t>表中人口第二少的国家，电影票平均价格高于表中几个国家？</w:t>
      </w:r>
    </w:p>
    <w:p>
      <w:pPr>
        <w:tabs>
          <w:tab w:pos="4421" w:val="left" w:leader="none"/>
        </w:tabs>
        <w:spacing w:before="141"/>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0</w:t>
        <w:tab/>
        <w:t>B</w:t>
      </w:r>
      <w:r>
        <w:rPr>
          <w:i/>
          <w:sz w:val="28"/>
        </w:rPr>
        <w:t>．</w:t>
      </w:r>
      <w:r>
        <w:rPr>
          <w:rFonts w:ascii="宋体" w:eastAsia="宋体" w:hint="eastAsia"/>
          <w:sz w:val="28"/>
        </w:rPr>
        <w:t>1</w:t>
      </w:r>
    </w:p>
    <w:p>
      <w:pPr>
        <w:spacing w:after="0"/>
        <w:jc w:val="left"/>
        <w:rPr>
          <w:rFonts w:ascii="宋体" w:eastAsia="宋体" w:hint="eastAsia"/>
          <w:sz w:val="28"/>
        </w:rPr>
        <w:sectPr>
          <w:type w:val="continuous"/>
          <w:pgSz w:w="11910" w:h="16840"/>
          <w:pgMar w:top="1420" w:bottom="280" w:left="1580" w:right="940"/>
        </w:sectPr>
      </w:pPr>
    </w:p>
    <w:p>
      <w:pPr>
        <w:tabs>
          <w:tab w:pos="4421" w:val="left" w:leader="none"/>
        </w:tabs>
        <w:spacing w:before="43"/>
        <w:ind w:left="779" w:right="0" w:firstLine="0"/>
        <w:jc w:val="left"/>
        <w:rPr>
          <w:rFonts w:ascii="宋体" w:eastAsia="宋体" w:hint="eastAsia"/>
          <w:sz w:val="28"/>
        </w:rPr>
      </w:pPr>
      <w:r>
        <w:rPr>
          <w:rFonts w:ascii="宋体" w:eastAsia="宋体" w:hint="eastAsia"/>
          <w:sz w:val="28"/>
        </w:rPr>
        <w:t>C</w:t>
      </w:r>
      <w:r>
        <w:rPr>
          <w:i/>
          <w:sz w:val="28"/>
        </w:rPr>
        <w:t>．</w:t>
      </w:r>
      <w:r>
        <w:rPr>
          <w:rFonts w:ascii="宋体" w:eastAsia="宋体" w:hint="eastAsia"/>
          <w:sz w:val="28"/>
        </w:rPr>
        <w:t>2</w:t>
        <w:tab/>
        <w:t>D</w:t>
      </w:r>
      <w:r>
        <w:rPr>
          <w:i/>
          <w:sz w:val="28"/>
        </w:rPr>
        <w:t>．</w:t>
      </w:r>
      <w:r>
        <w:rPr>
          <w:rFonts w:ascii="宋体" w:eastAsia="宋体" w:hint="eastAsia"/>
          <w:sz w:val="28"/>
        </w:rPr>
        <w:t>3</w:t>
      </w:r>
    </w:p>
    <w:p>
      <w:pPr>
        <w:spacing w:before="140"/>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20"/>
        </w:numPr>
        <w:tabs>
          <w:tab w:pos="1201" w:val="left" w:leader="none"/>
        </w:tabs>
        <w:spacing w:line="240" w:lineRule="auto" w:before="143" w:after="0"/>
        <w:ind w:left="1200" w:right="0" w:hanging="422"/>
        <w:jc w:val="left"/>
        <w:rPr>
          <w:i/>
          <w:sz w:val="28"/>
        </w:rPr>
      </w:pPr>
      <w:r>
        <w:rPr>
          <w:i/>
          <w:spacing w:val="-14"/>
          <w:sz w:val="28"/>
        </w:rPr>
        <w:t>以下关于 </w:t>
      </w:r>
      <w:r>
        <w:rPr>
          <w:rFonts w:ascii="宋体" w:eastAsia="宋体" w:hint="eastAsia"/>
          <w:sz w:val="28"/>
        </w:rPr>
        <w:t>2010</w:t>
      </w:r>
      <w:r>
        <w:rPr>
          <w:rFonts w:ascii="宋体" w:eastAsia="宋体" w:hint="eastAsia"/>
          <w:spacing w:val="-72"/>
          <w:sz w:val="28"/>
        </w:rPr>
        <w:t> </w:t>
      </w:r>
      <w:r>
        <w:rPr>
          <w:i/>
          <w:spacing w:val="-3"/>
          <w:sz w:val="28"/>
        </w:rPr>
        <w:t>年表中各国电影市场的说法正确的是：</w:t>
      </w:r>
    </w:p>
    <w:p>
      <w:pPr>
        <w:pStyle w:val="ListParagraph"/>
        <w:numPr>
          <w:ilvl w:val="1"/>
          <w:numId w:val="20"/>
        </w:numPr>
        <w:tabs>
          <w:tab w:pos="1201" w:val="left" w:leader="none"/>
        </w:tabs>
        <w:spacing w:line="240" w:lineRule="auto" w:before="140" w:after="0"/>
        <w:ind w:left="1200" w:right="0" w:hanging="422"/>
        <w:jc w:val="left"/>
        <w:rPr>
          <w:i/>
          <w:sz w:val="28"/>
        </w:rPr>
      </w:pPr>
      <w:r>
        <w:rPr>
          <w:i/>
          <w:spacing w:val="-7"/>
          <w:sz w:val="28"/>
        </w:rPr>
        <w:t>美国人平均每年去电影院的次数比日本多 </w:t>
      </w:r>
      <w:r>
        <w:rPr>
          <w:rFonts w:ascii="宋体" w:eastAsia="宋体" w:hint="eastAsia"/>
          <w:sz w:val="28"/>
        </w:rPr>
        <w:t>3</w:t>
      </w:r>
      <w:r>
        <w:rPr>
          <w:rFonts w:ascii="宋体" w:eastAsia="宋体" w:hint="eastAsia"/>
          <w:spacing w:val="-72"/>
          <w:sz w:val="28"/>
        </w:rPr>
        <w:t> </w:t>
      </w:r>
      <w:r>
        <w:rPr>
          <w:i/>
          <w:sz w:val="28"/>
        </w:rPr>
        <w:t>倍</w:t>
      </w:r>
    </w:p>
    <w:p>
      <w:pPr>
        <w:pStyle w:val="ListParagraph"/>
        <w:numPr>
          <w:ilvl w:val="1"/>
          <w:numId w:val="20"/>
        </w:numPr>
        <w:tabs>
          <w:tab w:pos="1201" w:val="left" w:leader="none"/>
        </w:tabs>
        <w:spacing w:line="333" w:lineRule="auto" w:before="141" w:after="0"/>
        <w:ind w:left="779" w:right="2582" w:firstLine="0"/>
        <w:jc w:val="left"/>
        <w:rPr>
          <w:i/>
          <w:sz w:val="28"/>
        </w:rPr>
      </w:pPr>
      <w:r>
        <w:rPr>
          <w:i/>
          <w:spacing w:val="-7"/>
          <w:sz w:val="28"/>
        </w:rPr>
        <w:t>日本的平均票价超过其他所有国家的 </w:t>
      </w:r>
      <w:r>
        <w:rPr>
          <w:rFonts w:ascii="宋体" w:eastAsia="宋体" w:hint="eastAsia"/>
          <w:sz w:val="28"/>
        </w:rPr>
        <w:t>2</w:t>
      </w:r>
      <w:r>
        <w:rPr>
          <w:rFonts w:ascii="宋体" w:eastAsia="宋体" w:hint="eastAsia"/>
          <w:spacing w:val="-65"/>
          <w:sz w:val="28"/>
        </w:rPr>
        <w:t> </w:t>
      </w:r>
      <w:r>
        <w:rPr>
          <w:i/>
          <w:spacing w:val="-5"/>
          <w:sz w:val="28"/>
        </w:rPr>
        <w:t>倍以上</w:t>
      </w:r>
      <w:r>
        <w:rPr>
          <w:rFonts w:ascii="宋体" w:eastAsia="宋体" w:hint="eastAsia"/>
          <w:sz w:val="28"/>
        </w:rPr>
        <w:t>C</w:t>
      </w:r>
      <w:r>
        <w:rPr>
          <w:i/>
          <w:sz w:val="28"/>
        </w:rPr>
        <w:t>．韩国人每月把超过 </w:t>
      </w:r>
      <w:r>
        <w:rPr>
          <w:rFonts w:ascii="宋体" w:eastAsia="宋体" w:hint="eastAsia"/>
          <w:sz w:val="28"/>
        </w:rPr>
        <w:t>1%</w:t>
      </w:r>
      <w:r>
        <w:rPr>
          <w:i/>
          <w:spacing w:val="-2"/>
          <w:sz w:val="28"/>
        </w:rPr>
        <w:t>的月收入用于看电影 </w:t>
      </w:r>
      <w:r>
        <w:rPr>
          <w:rFonts w:ascii="宋体" w:eastAsia="宋体" w:hint="eastAsia"/>
          <w:spacing w:val="-2"/>
          <w:sz w:val="28"/>
        </w:rPr>
        <w:t>D</w:t>
      </w:r>
      <w:r>
        <w:rPr>
          <w:i/>
          <w:spacing w:val="-8"/>
          <w:sz w:val="28"/>
        </w:rPr>
        <w:t>．法国的电影票平均比中国的贵 </w:t>
      </w:r>
      <w:r>
        <w:rPr>
          <w:rFonts w:ascii="宋体" w:eastAsia="宋体" w:hint="eastAsia"/>
          <w:spacing w:val="-2"/>
          <w:sz w:val="28"/>
        </w:rPr>
        <w:t>50%</w:t>
      </w:r>
      <w:r>
        <w:rPr>
          <w:i/>
          <w:sz w:val="28"/>
        </w:rPr>
        <w:t>以上</w:t>
      </w:r>
    </w:p>
    <w:p>
      <w:pPr>
        <w:spacing w:before="4"/>
        <w:ind w:left="779" w:right="0" w:firstLine="0"/>
        <w:jc w:val="left"/>
        <w:rPr>
          <w:rFonts w:ascii="宋体" w:eastAsia="宋体" w:hint="eastAsia"/>
          <w:sz w:val="28"/>
        </w:rPr>
      </w:pPr>
      <w:r>
        <w:rPr>
          <w:i/>
          <w:sz w:val="28"/>
        </w:rPr>
        <w:t>答案：</w:t>
      </w:r>
      <w:r>
        <w:rPr>
          <w:rFonts w:ascii="宋体" w:eastAsia="宋体" w:hint="eastAsia"/>
          <w:sz w:val="28"/>
        </w:rPr>
        <w:t>D</w:t>
      </w:r>
    </w:p>
    <w:p>
      <w:pPr>
        <w:pStyle w:val="BodyText"/>
        <w:ind w:left="0"/>
        <w:rPr>
          <w:rFonts w:ascii="宋体"/>
          <w:i w:val="0"/>
        </w:rPr>
      </w:pPr>
    </w:p>
    <w:p>
      <w:pPr>
        <w:pStyle w:val="BodyText"/>
        <w:spacing w:before="8"/>
        <w:ind w:left="0"/>
        <w:rPr>
          <w:rFonts w:ascii="宋体"/>
          <w:i w:val="0"/>
          <w:sz w:val="30"/>
        </w:rPr>
      </w:pPr>
    </w:p>
    <w:p>
      <w:pPr>
        <w:pStyle w:val="Heading2"/>
        <w:numPr>
          <w:ilvl w:val="2"/>
          <w:numId w:val="20"/>
        </w:numPr>
        <w:tabs>
          <w:tab w:pos="1349" w:val="left" w:leader="none"/>
        </w:tabs>
        <w:spacing w:line="240" w:lineRule="auto" w:before="0" w:after="0"/>
        <w:ind w:left="1348" w:right="0" w:hanging="486"/>
        <w:jc w:val="left"/>
      </w:pPr>
      <w:r>
        <w:rPr/>
        <w:t>判断推理</w:t>
      </w:r>
    </w:p>
    <w:p>
      <w:pPr>
        <w:spacing w:line="328" w:lineRule="auto" w:before="238"/>
        <w:ind w:left="220" w:right="704" w:firstLine="640"/>
        <w:jc w:val="left"/>
        <w:rPr>
          <w:i/>
          <w:sz w:val="32"/>
        </w:rPr>
      </w:pPr>
      <w:r>
        <w:rPr>
          <w:i/>
          <w:sz w:val="32"/>
        </w:rPr>
        <w:t>主要测查应试人员对各种事物关系的分析推理能力，涉</w:t>
      </w:r>
      <w:r>
        <w:rPr>
          <w:i/>
          <w:w w:val="95"/>
          <w:sz w:val="32"/>
        </w:rPr>
        <w:t>及对图形、语词概念、事物关系和文字材料的理解、比较、 </w:t>
      </w:r>
      <w:r>
        <w:rPr>
          <w:i/>
          <w:sz w:val="32"/>
        </w:rPr>
        <w:t>组合、演绎和归纳等。常见题型有图形推理、定义判断、类比推理、逻辑判断、综合判断推理等。</w:t>
      </w:r>
    </w:p>
    <w:p>
      <w:pPr>
        <w:spacing w:line="403" w:lineRule="exact" w:before="0"/>
        <w:ind w:left="863" w:right="0" w:firstLine="0"/>
        <w:jc w:val="left"/>
        <w:rPr>
          <w:b/>
          <w:sz w:val="32"/>
        </w:rPr>
      </w:pPr>
      <w:r>
        <w:rPr>
          <w:b/>
          <w:sz w:val="32"/>
        </w:rPr>
        <w:t>题型一：图形推理</w:t>
      </w:r>
    </w:p>
    <w:p>
      <w:pPr>
        <w:spacing w:line="328" w:lineRule="auto" w:before="149"/>
        <w:ind w:left="220" w:right="814" w:firstLine="640"/>
        <w:jc w:val="left"/>
        <w:rPr>
          <w:i/>
          <w:sz w:val="32"/>
        </w:rPr>
      </w:pPr>
      <w:r>
        <w:rPr>
          <w:i/>
          <w:sz w:val="32"/>
        </w:rPr>
        <w:t>每道题给出一套或两套图形，要求应试人员通过观察分析，找出图形排列的规律，选出符合规律的一项。</w:t>
      </w:r>
    </w:p>
    <w:p>
      <w:pPr>
        <w:spacing w:line="383" w:lineRule="exact" w:before="0"/>
        <w:ind w:left="220" w:right="0" w:firstLine="0"/>
        <w:jc w:val="left"/>
        <w:rPr>
          <w:rFonts w:ascii="楷体_GB2312" w:eastAsia="楷体_GB2312" w:hint="eastAsia"/>
          <w:b/>
          <w:sz w:val="32"/>
        </w:rPr>
      </w:pPr>
      <w:r>
        <w:rPr/>
        <w:drawing>
          <wp:anchor distT="0" distB="0" distL="0" distR="0" allowOverlap="1" layoutInCell="1" locked="0" behindDoc="0" simplePos="0" relativeHeight="12">
            <wp:simplePos x="0" y="0"/>
            <wp:positionH relativeFrom="page">
              <wp:posOffset>2246629</wp:posOffset>
            </wp:positionH>
            <wp:positionV relativeFrom="paragraph">
              <wp:posOffset>311911</wp:posOffset>
            </wp:positionV>
            <wp:extent cx="3091451" cy="1190244"/>
            <wp:effectExtent l="0" t="0" r="0" b="0"/>
            <wp:wrapTopAndBottom/>
            <wp:docPr id="1" name="image7.png"/>
            <wp:cNvGraphicFramePr>
              <a:graphicFrameLocks noChangeAspect="1"/>
            </wp:cNvGraphicFramePr>
            <a:graphic>
              <a:graphicData uri="http://schemas.openxmlformats.org/drawingml/2006/picture">
                <pic:pic>
                  <pic:nvPicPr>
                    <pic:cNvPr id="2" name="image7.png"/>
                    <pic:cNvPicPr/>
                  </pic:nvPicPr>
                  <pic:blipFill>
                    <a:blip r:embed="rId13" cstate="print"/>
                    <a:stretch>
                      <a:fillRect/>
                    </a:stretch>
                  </pic:blipFill>
                  <pic:spPr>
                    <a:xfrm>
                      <a:off x="0" y="0"/>
                      <a:ext cx="3091451" cy="1190244"/>
                    </a:xfrm>
                    <a:prstGeom prst="rect">
                      <a:avLst/>
                    </a:prstGeom>
                  </pic:spPr>
                </pic:pic>
              </a:graphicData>
            </a:graphic>
          </wp:anchor>
        </w:drawing>
      </w:r>
      <w:r>
        <w:rPr>
          <w:rFonts w:ascii="楷体_GB2312" w:eastAsia="楷体_GB2312" w:hint="eastAsia"/>
          <w:b/>
          <w:sz w:val="32"/>
        </w:rPr>
        <w:t>例题：</w:t>
      </w:r>
    </w:p>
    <w:p>
      <w:pPr>
        <w:pStyle w:val="Heading4"/>
        <w:tabs>
          <w:tab w:pos="700" w:val="left" w:leader="none"/>
          <w:tab w:pos="1541" w:val="left" w:leader="none"/>
          <w:tab w:pos="2381" w:val="left" w:leader="none"/>
        </w:tabs>
        <w:spacing w:before="55"/>
        <w:ind w:left="0" w:right="540"/>
        <w:jc w:val="center"/>
      </w:pPr>
      <w:r>
        <w:rPr/>
        <w:t>A</w:t>
        <w:tab/>
        <w:t>B</w:t>
        <w:tab/>
        <w:t>C</w:t>
        <w:tab/>
        <w:t>D</w:t>
      </w:r>
    </w:p>
    <w:p>
      <w:pPr>
        <w:pStyle w:val="BodyText"/>
        <w:spacing w:before="7"/>
        <w:ind w:left="0"/>
        <w:rPr>
          <w:rFonts w:ascii="宋体"/>
          <w:i w:val="0"/>
          <w:sz w:val="20"/>
        </w:rPr>
      </w:pPr>
    </w:p>
    <w:p>
      <w:pPr>
        <w:spacing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63"/>
        <w:ind w:left="863"/>
      </w:pPr>
      <w:r>
        <w:rPr/>
        <w:t>题型二：定义判断</w:t>
      </w:r>
    </w:p>
    <w:p>
      <w:pPr>
        <w:spacing w:before="149"/>
        <w:ind w:left="861" w:right="0" w:firstLine="0"/>
        <w:jc w:val="left"/>
        <w:rPr>
          <w:i/>
          <w:sz w:val="32"/>
        </w:rPr>
      </w:pPr>
      <w:r>
        <w:rPr>
          <w:i/>
          <w:sz w:val="32"/>
        </w:rPr>
        <w:t>每道题先给出定义（这个定义被假设是正确的，不容置</w:t>
      </w:r>
    </w:p>
    <w:p>
      <w:pPr>
        <w:spacing w:after="0"/>
        <w:jc w:val="left"/>
        <w:rPr>
          <w:sz w:val="32"/>
        </w:rPr>
        <w:sectPr>
          <w:pgSz w:w="11910" w:h="16840"/>
          <w:pgMar w:header="0" w:footer="1124" w:top="1500" w:bottom="1320" w:left="1580" w:right="940"/>
        </w:sectPr>
      </w:pPr>
    </w:p>
    <w:p>
      <w:pPr>
        <w:spacing w:line="326" w:lineRule="auto" w:before="30"/>
        <w:ind w:left="220" w:right="862" w:firstLine="0"/>
        <w:jc w:val="left"/>
        <w:rPr>
          <w:i/>
          <w:sz w:val="32"/>
        </w:rPr>
      </w:pPr>
      <w:r>
        <w:rPr>
          <w:i/>
          <w:spacing w:val="7"/>
          <w:w w:val="99"/>
          <w:sz w:val="32"/>
        </w:rPr>
        <w:t>疑的</w:t>
      </w:r>
      <w:r>
        <w:rPr>
          <w:i/>
          <w:spacing w:val="-154"/>
          <w:w w:val="99"/>
          <w:sz w:val="32"/>
        </w:rPr>
        <w:t>）</w:t>
      </w:r>
      <w:r>
        <w:rPr>
          <w:i/>
          <w:spacing w:val="3"/>
          <w:w w:val="99"/>
          <w:sz w:val="32"/>
        </w:rPr>
        <w:t>，然后列出四种情况，要求应试人员严格依据定义，</w:t>
      </w:r>
      <w:r>
        <w:rPr>
          <w:i/>
          <w:sz w:val="32"/>
        </w:rPr>
        <w:t>从中选出一个最符合或最不符合该定义的答案。</w:t>
      </w:r>
    </w:p>
    <w:p>
      <w:pPr>
        <w:spacing w:before="6"/>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21" w:lineRule="auto" w:before="124"/>
        <w:ind w:right="858" w:firstLine="559"/>
      </w:pPr>
      <w:r>
        <w:rPr>
          <w:spacing w:val="-8"/>
        </w:rPr>
        <w:t>清晰概念指的是一个概念和其否定之间存在明确的界限，弗晰概</w:t>
      </w:r>
      <w:r>
        <w:rPr>
          <w:spacing w:val="-3"/>
        </w:rPr>
        <w:t>念指的是一个概念和其否定之间不存在明确的界限。</w:t>
      </w:r>
    </w:p>
    <w:p>
      <w:pPr>
        <w:pStyle w:val="BodyText"/>
        <w:spacing w:line="357" w:lineRule="exact"/>
        <w:ind w:left="779"/>
      </w:pPr>
      <w:r>
        <w:rPr/>
        <w:t>根据上述定义，以下哪项中的概念属于弗晰概念？</w:t>
      </w:r>
    </w:p>
    <w:p>
      <w:pPr>
        <w:pStyle w:val="BodyText"/>
        <w:tabs>
          <w:tab w:pos="4421" w:val="left" w:leader="none"/>
        </w:tabs>
        <w:spacing w:before="122"/>
        <w:ind w:left="779"/>
      </w:pPr>
      <w:r>
        <w:rPr>
          <w:rFonts w:ascii="宋体" w:eastAsia="宋体" w:hint="eastAsia"/>
          <w:i w:val="0"/>
        </w:rPr>
        <w:t>A</w:t>
      </w:r>
      <w:r>
        <w:rPr/>
        <w:t>．氨基酸</w:t>
        <w:tab/>
      </w:r>
      <w:r>
        <w:rPr>
          <w:rFonts w:ascii="宋体" w:eastAsia="宋体" w:hint="eastAsia"/>
          <w:i w:val="0"/>
        </w:rPr>
        <w:t>B</w:t>
      </w:r>
      <w:r>
        <w:rPr/>
        <w:t>．正多面体</w:t>
      </w:r>
    </w:p>
    <w:p>
      <w:pPr>
        <w:tabs>
          <w:tab w:pos="4421" w:val="left" w:leader="none"/>
        </w:tabs>
        <w:spacing w:before="121"/>
        <w:ind w:left="779" w:right="0" w:firstLine="0"/>
        <w:jc w:val="left"/>
        <w:rPr>
          <w:i/>
          <w:sz w:val="28"/>
        </w:rPr>
      </w:pPr>
      <w:r>
        <w:rPr>
          <w:rFonts w:ascii="宋体" w:eastAsia="宋体" w:hint="eastAsia"/>
          <w:sz w:val="28"/>
        </w:rPr>
        <w:t>C</w:t>
      </w:r>
      <w:r>
        <w:rPr>
          <w:i/>
          <w:sz w:val="28"/>
        </w:rPr>
        <w:t>．导体</w:t>
        <w:tab/>
      </w:r>
      <w:r>
        <w:rPr>
          <w:rFonts w:ascii="宋体" w:eastAsia="宋体" w:hint="eastAsia"/>
          <w:sz w:val="28"/>
        </w:rPr>
        <w:t>D</w:t>
      </w:r>
      <w:r>
        <w:rPr>
          <w:i/>
          <w:sz w:val="28"/>
        </w:rPr>
        <w:t>．整数</w:t>
      </w:r>
    </w:p>
    <w:p>
      <w:pPr>
        <w:spacing w:before="122"/>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177"/>
        <w:ind w:left="863"/>
      </w:pPr>
      <w:r>
        <w:rPr/>
        <w:t>题型三：类比推理</w:t>
      </w:r>
    </w:p>
    <w:p>
      <w:pPr>
        <w:spacing w:line="350" w:lineRule="auto" w:before="190"/>
        <w:ind w:left="220" w:right="858" w:firstLine="640"/>
        <w:jc w:val="both"/>
        <w:rPr>
          <w:i/>
          <w:sz w:val="32"/>
        </w:rPr>
      </w:pPr>
      <w:r>
        <w:rPr>
          <w:i/>
          <w:spacing w:val="-2"/>
          <w:sz w:val="32"/>
        </w:rPr>
        <w:t>每道题给出一组相关的词或一段陈述，要求应试人员通</w:t>
      </w:r>
      <w:r>
        <w:rPr>
          <w:i/>
          <w:spacing w:val="-4"/>
          <w:sz w:val="32"/>
        </w:rPr>
        <w:t>过观察分析，找出与题目要求的逻辑关系最为贴近或相似的</w:t>
      </w:r>
      <w:r>
        <w:rPr>
          <w:i/>
          <w:sz w:val="32"/>
        </w:rPr>
        <w:t>一项。</w:t>
      </w:r>
    </w:p>
    <w:p>
      <w:pPr>
        <w:spacing w:before="4"/>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line="333" w:lineRule="auto" w:before="152"/>
        <w:ind w:right="858" w:firstLine="561"/>
      </w:pPr>
      <w:r>
        <w:rPr/>
        <w:pict>
          <v:group style="position:absolute;margin-left:278.625pt;margin-top:47.914997pt;width:95.25pt;height:54.75pt;mso-position-horizontal-relative:page;mso-position-vertical-relative:paragraph;z-index:-253682688" coordorigin="5573,958" coordsize="1905,1095">
            <v:shape style="position:absolute;left:5580;top:965;width:1890;height:1080" coordorigin="5580,966" coordsize="1890,1080" path="m6120,966l6047,971,5976,985,5910,1008,5847,1040,5790,1078,5738,1124,5693,1176,5654,1233,5622,1296,5599,1362,5585,1433,5580,1506,5585,1579,5599,1649,5622,1716,5654,1778,5693,1836,5738,1888,5790,1933,5847,1972,5910,2003,5976,2027,6047,2041,6120,2046,6193,2041,6264,2027,6330,2003,6393,1972,6450,1933,6502,1888,6547,1836,6586,1778,6618,1716,6641,1649,6655,1579,6660,1506,6655,1433,6641,1362,6618,1296,6586,1233,6547,1176,6502,1124,6450,1078,6393,1040,6330,1008,6264,985,6193,971,6120,966xm6930,966l6857,971,6786,985,6720,1008,6657,1040,6600,1078,6548,1124,6503,1176,6464,1233,6432,1296,6409,1362,6395,1433,6390,1506,6395,1579,6409,1649,6432,1716,6464,1778,6503,1836,6548,1888,6600,1933,6657,1972,6720,2003,6786,2027,6857,2041,6930,2046,7003,2041,7074,2027,7140,2003,7203,1972,7260,1933,7312,1888,7357,1836,7396,1778,7428,1716,7451,1649,7465,1579,7470,1506,7465,1433,7451,1362,7428,1296,7396,1233,7357,1176,7312,1124,7260,1078,7203,1040,7140,1008,7074,985,7003,971,6930,966xe" filled="false" stroked="true" strokeweight=".75pt" strokecolor="#000000">
              <v:path arrowok="t"/>
              <v:stroke dashstyle="solid"/>
            </v:shape>
            <v:shape style="position:absolute;left:5886;top:1383;width:320;height:300" type="#_x0000_t202" filled="false" stroked="false">
              <v:textbox inset="0,0,0,0">
                <w:txbxContent>
                  <w:p>
                    <w:pPr>
                      <w:spacing w:line="300" w:lineRule="exact" w:before="0"/>
                      <w:ind w:left="0" w:right="0" w:firstLine="0"/>
                      <w:jc w:val="left"/>
                      <w:rPr>
                        <w:i/>
                        <w:sz w:val="30"/>
                      </w:rPr>
                    </w:pPr>
                    <w:r>
                      <w:rPr>
                        <w:i/>
                        <w:sz w:val="30"/>
                      </w:rPr>
                      <w:t>①</w:t>
                    </w:r>
                  </w:p>
                </w:txbxContent>
              </v:textbox>
              <w10:wrap type="none"/>
            </v:shape>
            <v:shape style="position:absolute;left:6906;top:1383;width:320;height:300" type="#_x0000_t202" filled="false" stroked="false">
              <v:textbox inset="0,0,0,0">
                <w:txbxContent>
                  <w:p>
                    <w:pPr>
                      <w:spacing w:line="300" w:lineRule="exact" w:before="0"/>
                      <w:ind w:left="0" w:right="0" w:firstLine="0"/>
                      <w:jc w:val="left"/>
                      <w:rPr>
                        <w:i/>
                        <w:sz w:val="30"/>
                      </w:rPr>
                    </w:pPr>
                    <w:r>
                      <w:rPr>
                        <w:i/>
                        <w:sz w:val="30"/>
                      </w:rPr>
                      <w:t>②</w:t>
                    </w:r>
                  </w:p>
                </w:txbxContent>
              </v:textbox>
              <w10:wrap type="none"/>
            </v:shape>
            <w10:wrap type="none"/>
          </v:group>
        </w:pict>
      </w:r>
      <w:r>
        <w:rPr>
          <w:spacing w:val="-9"/>
        </w:rPr>
        <w:t>如果用一个圆来表示词语所指称的对象的集合，那么以下哪项中</w:t>
      </w:r>
      <w:r>
        <w:rPr>
          <w:spacing w:val="-3"/>
        </w:rPr>
        <w:t>两个词语之间的关系符合下图？</w:t>
      </w:r>
    </w:p>
    <w:p>
      <w:pPr>
        <w:pStyle w:val="BodyText"/>
        <w:ind w:left="0"/>
      </w:pPr>
    </w:p>
    <w:p>
      <w:pPr>
        <w:pStyle w:val="BodyText"/>
        <w:ind w:left="0"/>
      </w:pPr>
    </w:p>
    <w:p>
      <w:pPr>
        <w:pStyle w:val="BodyText"/>
        <w:spacing w:before="2"/>
        <w:ind w:left="0"/>
        <w:rPr>
          <w:sz w:val="22"/>
        </w:rPr>
      </w:pPr>
    </w:p>
    <w:p>
      <w:pPr>
        <w:pStyle w:val="BodyText"/>
        <w:spacing w:line="333" w:lineRule="auto"/>
        <w:ind w:left="779" w:right="5101"/>
      </w:pPr>
      <w:r>
        <w:rPr>
          <w:rFonts w:ascii="宋体" w:hAnsi="宋体" w:eastAsia="宋体" w:hint="eastAsia"/>
          <w:i w:val="0"/>
        </w:rPr>
        <w:t>A</w:t>
      </w:r>
      <w:r>
        <w:rPr/>
        <w:t>．①匀速运动，②直线运动</w:t>
      </w:r>
      <w:r>
        <w:rPr>
          <w:rFonts w:ascii="宋体" w:hAnsi="宋体" w:eastAsia="宋体" w:hint="eastAsia"/>
          <w:i w:val="0"/>
        </w:rPr>
        <w:t>B</w:t>
      </w:r>
      <w:r>
        <w:rPr/>
        <w:t>．①一氧化碳，②化合物</w:t>
      </w:r>
      <w:r>
        <w:rPr>
          <w:rFonts w:ascii="宋体" w:hAnsi="宋体" w:eastAsia="宋体" w:hint="eastAsia"/>
          <w:i w:val="0"/>
        </w:rPr>
        <w:t>C</w:t>
      </w:r>
      <w:r>
        <w:rPr/>
        <w:t>．①有花植物，②无花植物</w:t>
      </w:r>
      <w:r>
        <w:rPr>
          <w:rFonts w:ascii="宋体" w:hAnsi="宋体" w:eastAsia="宋体" w:hint="eastAsia"/>
          <w:i w:val="0"/>
        </w:rPr>
        <w:t>D</w:t>
      </w:r>
      <w:r>
        <w:rPr/>
        <w:t>．①整数，②分数</w:t>
      </w:r>
    </w:p>
    <w:p>
      <w:pPr>
        <w:spacing w:before="8"/>
        <w:ind w:left="779" w:right="0" w:firstLine="0"/>
        <w:jc w:val="left"/>
        <w:rPr>
          <w:rFonts w:ascii="宋体" w:eastAsia="宋体" w:hint="eastAsia"/>
          <w:sz w:val="28"/>
        </w:rPr>
      </w:pPr>
      <w:r>
        <w:rPr>
          <w:i/>
          <w:sz w:val="28"/>
        </w:rPr>
        <w:t>答案：</w:t>
      </w:r>
      <w:r>
        <w:rPr>
          <w:rFonts w:ascii="宋体" w:eastAsia="宋体" w:hint="eastAsia"/>
          <w:sz w:val="28"/>
        </w:rPr>
        <w:t>A</w:t>
      </w:r>
    </w:p>
    <w:p>
      <w:pPr>
        <w:pStyle w:val="Heading2"/>
        <w:spacing w:before="179"/>
        <w:ind w:left="863"/>
      </w:pPr>
      <w:r>
        <w:rPr/>
        <w:t>题型四：逻辑判断</w:t>
      </w:r>
    </w:p>
    <w:p>
      <w:pPr>
        <w:spacing w:line="350" w:lineRule="auto" w:before="190"/>
        <w:ind w:left="220" w:right="699" w:firstLine="640"/>
        <w:jc w:val="left"/>
        <w:rPr>
          <w:i/>
          <w:sz w:val="32"/>
        </w:rPr>
      </w:pPr>
      <w:r>
        <w:rPr>
          <w:i/>
          <w:spacing w:val="-2"/>
          <w:sz w:val="32"/>
        </w:rPr>
        <w:t>每道题给出一段陈述，这段陈述被假设是正确的，不容</w:t>
      </w:r>
      <w:r>
        <w:rPr>
          <w:i/>
          <w:spacing w:val="-16"/>
          <w:sz w:val="32"/>
        </w:rPr>
        <w:t>置疑的。要求应试人员根据这段陈述，运用一定的逻辑推论，</w:t>
      </w:r>
    </w:p>
    <w:p>
      <w:pPr>
        <w:spacing w:after="0" w:line="350" w:lineRule="auto"/>
        <w:jc w:val="left"/>
        <w:rPr>
          <w:sz w:val="32"/>
        </w:rPr>
        <w:sectPr>
          <w:pgSz w:w="11910" w:h="16840"/>
          <w:pgMar w:header="0" w:footer="1124" w:top="1520" w:bottom="1320" w:left="1580" w:right="940"/>
        </w:sectPr>
      </w:pPr>
    </w:p>
    <w:p>
      <w:pPr>
        <w:spacing w:before="42"/>
        <w:ind w:left="220" w:right="0" w:firstLine="0"/>
        <w:jc w:val="left"/>
        <w:rPr>
          <w:i/>
          <w:sz w:val="32"/>
        </w:rPr>
      </w:pPr>
      <w:r>
        <w:rPr>
          <w:i/>
          <w:sz w:val="32"/>
        </w:rPr>
        <w:t>选择一个最恰当的答案。</w:t>
      </w:r>
    </w:p>
    <w:p>
      <w:pPr>
        <w:spacing w:before="19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21" w:lineRule="auto" w:before="134"/>
        <w:ind w:right="853" w:firstLine="559"/>
        <w:jc w:val="both"/>
      </w:pPr>
      <w:r>
        <w:rPr>
          <w:spacing w:val="-12"/>
        </w:rPr>
        <w:t>克罗地亚、德国、意大利、西班牙、英国、法国六个国家即将进</w:t>
      </w:r>
      <w:r>
        <w:rPr>
          <w:spacing w:val="-10"/>
        </w:rPr>
        <w:t>行一次足球赛。足球迷小明、小雷、小敏对谁会获得此次比赛的冠军</w:t>
      </w:r>
      <w:r>
        <w:rPr>
          <w:spacing w:val="-12"/>
        </w:rPr>
        <w:t>进行了一番讨论：小雷认为，冠军不是法国就是德国；小敏认为冠军绝不是意大利；小明则认为，西班牙和法国都不可能取得冠军。比赛结束后，三人发现他们中只有一个人的看法是对的。那么以下哪个国</w:t>
      </w:r>
      <w:r>
        <w:rPr>
          <w:spacing w:val="-7"/>
        </w:rPr>
        <w:t>家的球队可能获得冠军？</w:t>
      </w:r>
    </w:p>
    <w:p>
      <w:pPr>
        <w:tabs>
          <w:tab w:pos="4421" w:val="left" w:leader="none"/>
        </w:tabs>
        <w:spacing w:line="355" w:lineRule="exact" w:before="0"/>
        <w:ind w:left="779" w:right="0" w:firstLine="0"/>
        <w:jc w:val="both"/>
        <w:rPr>
          <w:i/>
          <w:sz w:val="28"/>
        </w:rPr>
      </w:pPr>
      <w:r>
        <w:rPr>
          <w:rFonts w:ascii="宋体" w:eastAsia="宋体" w:hint="eastAsia"/>
          <w:sz w:val="28"/>
        </w:rPr>
        <w:t>A</w:t>
      </w:r>
      <w:r>
        <w:rPr>
          <w:i/>
          <w:sz w:val="28"/>
        </w:rPr>
        <w:t>．法国</w:t>
        <w:tab/>
      </w:r>
      <w:r>
        <w:rPr>
          <w:rFonts w:ascii="宋体" w:eastAsia="宋体" w:hint="eastAsia"/>
          <w:spacing w:val="-1"/>
          <w:sz w:val="28"/>
        </w:rPr>
        <w:t>B</w:t>
      </w:r>
      <w:r>
        <w:rPr>
          <w:i/>
          <w:spacing w:val="-1"/>
          <w:sz w:val="28"/>
        </w:rPr>
        <w:t>．</w:t>
      </w:r>
      <w:r>
        <w:rPr>
          <w:i/>
          <w:sz w:val="28"/>
        </w:rPr>
        <w:t>德国</w:t>
      </w:r>
    </w:p>
    <w:p>
      <w:pPr>
        <w:pStyle w:val="BodyText"/>
        <w:tabs>
          <w:tab w:pos="4421" w:val="left" w:leader="none"/>
        </w:tabs>
        <w:spacing w:before="121"/>
        <w:ind w:left="779"/>
      </w:pPr>
      <w:r>
        <w:rPr>
          <w:rFonts w:ascii="宋体" w:eastAsia="宋体" w:hint="eastAsia"/>
          <w:i w:val="0"/>
        </w:rPr>
        <w:t>C</w:t>
      </w:r>
      <w:r>
        <w:rPr/>
        <w:t>．意大利</w:t>
        <w:tab/>
      </w:r>
      <w:r>
        <w:rPr>
          <w:rFonts w:ascii="宋体" w:eastAsia="宋体" w:hint="eastAsia"/>
          <w:i w:val="0"/>
          <w:spacing w:val="-1"/>
        </w:rPr>
        <w:t>D</w:t>
      </w:r>
      <w:r>
        <w:rPr>
          <w:spacing w:val="-1"/>
        </w:rPr>
        <w:t>．</w:t>
      </w:r>
      <w:r>
        <w:rPr/>
        <w:t>英国</w:t>
      </w:r>
    </w:p>
    <w:p>
      <w:pPr>
        <w:spacing w:before="121"/>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122"/>
        <w:ind w:left="863"/>
      </w:pPr>
      <w:r>
        <w:rPr/>
        <w:t>题型五：综合判断推理</w:t>
      </w:r>
    </w:p>
    <w:p>
      <w:pPr>
        <w:spacing w:line="364" w:lineRule="auto" w:before="214"/>
        <w:ind w:left="220" w:right="814" w:firstLine="640"/>
        <w:jc w:val="left"/>
        <w:rPr>
          <w:i/>
          <w:sz w:val="32"/>
        </w:rPr>
      </w:pPr>
      <w:r>
        <w:rPr>
          <w:i/>
          <w:sz w:val="32"/>
        </w:rPr>
        <w:t>每道题给出若干材料，要求应试人员综合运用各种推理能力，选择一个最恰当的答案。</w:t>
      </w:r>
    </w:p>
    <w:p>
      <w:pPr>
        <w:spacing w:before="2"/>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0"/>
        <w:ind w:right="854" w:firstLine="559"/>
        <w:jc w:val="both"/>
      </w:pPr>
      <w:r>
        <w:rPr>
          <w:spacing w:val="-11"/>
        </w:rPr>
        <w:t>“佛系”是近年来出现的一个网络流行语，主要是指一种无欲无</w:t>
      </w:r>
      <w:r>
        <w:rPr>
          <w:spacing w:val="-10"/>
        </w:rPr>
        <w:t>求、不争不抢、随遇而安的生活态度。“佛系”一词流行后，也显示</w:t>
      </w:r>
      <w:r>
        <w:rPr>
          <w:spacing w:val="-7"/>
          <w:w w:val="100"/>
        </w:rPr>
        <w:t>出超强的构词能力，一时间“佛系青年</w:t>
      </w:r>
      <w:r>
        <w:rPr>
          <w:spacing w:val="-29"/>
          <w:w w:val="100"/>
        </w:rPr>
        <w:t>”“佛系生活”“佛系父母”等</w:t>
      </w:r>
      <w:r>
        <w:rPr>
          <w:spacing w:val="-12"/>
        </w:rPr>
        <w:t>等，层出不穷。对于这种生活态度，不少人展开了讨论，纷纷表达了</w:t>
      </w:r>
      <w:r>
        <w:rPr>
          <w:spacing w:val="-1"/>
        </w:rPr>
        <w:t>自己的观点。</w:t>
      </w:r>
    </w:p>
    <w:p>
      <w:pPr>
        <w:pStyle w:val="BodyText"/>
        <w:spacing w:line="333" w:lineRule="auto" w:before="8"/>
        <w:ind w:right="853" w:firstLine="559"/>
        <w:jc w:val="both"/>
      </w:pPr>
      <w:r>
        <w:rPr>
          <w:spacing w:val="-12"/>
        </w:rPr>
        <w:t>甲：我认为“佛系”是一种并不可取的、消极的生活态度，而且</w:t>
      </w:r>
      <w:r>
        <w:rPr>
          <w:spacing w:val="-5"/>
        </w:rPr>
        <w:t>我身边倡导“佛系”生活态度的主要是 </w:t>
      </w:r>
      <w:r>
        <w:rPr>
          <w:rFonts w:ascii="宋体" w:hAnsi="宋体" w:eastAsia="宋体" w:hint="eastAsia"/>
          <w:i w:val="0"/>
        </w:rPr>
        <w:t>90 </w:t>
      </w:r>
      <w:r>
        <w:rPr>
          <w:spacing w:val="-3"/>
        </w:rPr>
        <w:t>后的年轻人，可见我们的青年一代垮掉了。</w:t>
      </w:r>
    </w:p>
    <w:p>
      <w:pPr>
        <w:pStyle w:val="BodyText"/>
        <w:spacing w:line="333" w:lineRule="auto" w:before="4"/>
        <w:ind w:right="854" w:firstLine="559"/>
        <w:jc w:val="both"/>
      </w:pPr>
      <w:r>
        <w:rPr>
          <w:spacing w:val="-23"/>
          <w:w w:val="100"/>
        </w:rPr>
        <w:t>乙：“佛系”和“不佛系”是非此即彼的生活态度，“佛系”的生</w:t>
      </w:r>
      <w:r>
        <w:rPr>
          <w:spacing w:val="-14"/>
        </w:rPr>
        <w:t>活态度会使人丧失拼搏奋斗的意志，因此，应当采取“不佛系”的生</w:t>
      </w:r>
      <w:r>
        <w:rPr/>
        <w:t>活态度。</w:t>
      </w:r>
    </w:p>
    <w:p>
      <w:pPr>
        <w:spacing w:after="0" w:line="333" w:lineRule="auto"/>
        <w:jc w:val="both"/>
        <w:sectPr>
          <w:pgSz w:w="11910" w:h="16840"/>
          <w:pgMar w:header="0" w:footer="1124" w:top="1540" w:bottom="1320" w:left="1580" w:right="940"/>
        </w:sectPr>
      </w:pPr>
    </w:p>
    <w:p>
      <w:pPr>
        <w:pStyle w:val="BodyText"/>
        <w:spacing w:line="333" w:lineRule="auto" w:before="43"/>
        <w:ind w:right="859" w:firstLine="559"/>
      </w:pPr>
      <w:r>
        <w:rPr>
          <w:spacing w:val="-13"/>
          <w:w w:val="100"/>
        </w:rPr>
        <w:t>丙：“佛系”实际上代表了人对环境的一种主动适应，因为无法</w:t>
      </w:r>
      <w:r>
        <w:rPr>
          <w:spacing w:val="-3"/>
        </w:rPr>
        <w:t>改变环境就要改变心态。</w:t>
      </w:r>
    </w:p>
    <w:p>
      <w:pPr>
        <w:pStyle w:val="BodyText"/>
        <w:spacing w:line="333" w:lineRule="auto" w:before="3"/>
        <w:ind w:right="858" w:firstLine="559"/>
      </w:pPr>
      <w:r>
        <w:rPr>
          <w:spacing w:val="-12"/>
        </w:rPr>
        <w:t>丁：我不同意丙的观点，因为环境不是一成不变的，我认为环境</w:t>
      </w:r>
      <w:r>
        <w:rPr>
          <w:spacing w:val="-3"/>
        </w:rPr>
        <w:t>恰恰是要靠“不佛系”的态度去改变。</w:t>
      </w:r>
    </w:p>
    <w:p>
      <w:pPr>
        <w:pStyle w:val="ListParagraph"/>
        <w:numPr>
          <w:ilvl w:val="0"/>
          <w:numId w:val="21"/>
        </w:numPr>
        <w:tabs>
          <w:tab w:pos="1201" w:val="left" w:leader="none"/>
        </w:tabs>
        <w:spacing w:line="240" w:lineRule="auto" w:before="1" w:after="0"/>
        <w:ind w:left="1200" w:right="0" w:hanging="422"/>
        <w:jc w:val="left"/>
        <w:rPr>
          <w:i/>
          <w:sz w:val="28"/>
        </w:rPr>
      </w:pPr>
      <w:r>
        <w:rPr>
          <w:i/>
          <w:spacing w:val="-3"/>
          <w:sz w:val="28"/>
        </w:rPr>
        <w:t>对于甲的言论，评价正确的是：</w:t>
      </w:r>
    </w:p>
    <w:p>
      <w:pPr>
        <w:pStyle w:val="BodyText"/>
        <w:spacing w:before="143"/>
        <w:ind w:left="779"/>
      </w:pPr>
      <w:r>
        <w:rPr>
          <w:spacing w:val="-3"/>
        </w:rPr>
        <w:t>①使用带有偏见的证据以支持自己的观点</w:t>
      </w:r>
    </w:p>
    <w:p>
      <w:pPr>
        <w:pStyle w:val="BodyText"/>
        <w:spacing w:before="140"/>
        <w:ind w:left="779"/>
      </w:pPr>
      <w:r>
        <w:rPr>
          <w:spacing w:val="-3"/>
        </w:rPr>
        <w:t>②前提和结论之间不具有必然的推出关系</w:t>
      </w:r>
    </w:p>
    <w:p>
      <w:pPr>
        <w:pStyle w:val="BodyText"/>
        <w:spacing w:before="141"/>
        <w:ind w:left="779"/>
      </w:pPr>
      <w:r>
        <w:rPr/>
        <w:t>③通过贬损表达某一观点的主体来否定这种观点</w:t>
      </w:r>
    </w:p>
    <w:p>
      <w:pPr>
        <w:pStyle w:val="BodyText"/>
        <w:spacing w:before="143"/>
        <w:ind w:left="779"/>
      </w:pPr>
      <w:r>
        <w:rPr/>
        <w:t>④把某些个体所具有的属性当作整个群体所具有的</w:t>
      </w:r>
    </w:p>
    <w:p>
      <w:pPr>
        <w:tabs>
          <w:tab w:pos="4421" w:val="left" w:leader="none"/>
        </w:tabs>
        <w:spacing w:before="141"/>
        <w:ind w:left="779" w:right="0" w:firstLine="0"/>
        <w:jc w:val="left"/>
        <w:rPr>
          <w:i/>
          <w:sz w:val="28"/>
        </w:rPr>
      </w:pPr>
      <w:r>
        <w:rPr>
          <w:rFonts w:ascii="宋体" w:hAnsi="宋体"/>
          <w:sz w:val="28"/>
        </w:rPr>
        <w:t>A.</w:t>
      </w:r>
      <w:r>
        <w:rPr>
          <w:rFonts w:ascii="宋体" w:hAnsi="宋体"/>
          <w:spacing w:val="-1"/>
          <w:sz w:val="28"/>
        </w:rPr>
        <w:t> </w:t>
      </w:r>
      <w:r>
        <w:rPr>
          <w:i/>
          <w:sz w:val="28"/>
        </w:rPr>
        <w:t>①②</w:t>
        <w:tab/>
      </w:r>
      <w:r>
        <w:rPr>
          <w:rFonts w:ascii="宋体" w:hAnsi="宋体"/>
          <w:sz w:val="28"/>
        </w:rPr>
        <w:t>B.</w:t>
      </w:r>
      <w:r>
        <w:rPr>
          <w:rFonts w:ascii="宋体" w:hAnsi="宋体"/>
          <w:spacing w:val="1"/>
          <w:sz w:val="28"/>
        </w:rPr>
        <w:t> </w:t>
      </w:r>
      <w:r>
        <w:rPr>
          <w:i/>
          <w:sz w:val="28"/>
        </w:rPr>
        <w:t>①④</w:t>
      </w:r>
    </w:p>
    <w:p>
      <w:pPr>
        <w:tabs>
          <w:tab w:pos="4421" w:val="left" w:leader="none"/>
        </w:tabs>
        <w:spacing w:before="140"/>
        <w:ind w:left="779" w:right="0" w:firstLine="0"/>
        <w:jc w:val="left"/>
        <w:rPr>
          <w:i/>
          <w:sz w:val="28"/>
        </w:rPr>
      </w:pPr>
      <w:r>
        <w:rPr>
          <w:rFonts w:ascii="宋体" w:hAnsi="宋体"/>
          <w:sz w:val="28"/>
        </w:rPr>
        <w:t>C.</w:t>
      </w:r>
      <w:r>
        <w:rPr>
          <w:rFonts w:ascii="宋体" w:hAnsi="宋体"/>
          <w:spacing w:val="-1"/>
          <w:sz w:val="28"/>
        </w:rPr>
        <w:t> </w:t>
      </w:r>
      <w:r>
        <w:rPr>
          <w:i/>
          <w:sz w:val="28"/>
        </w:rPr>
        <w:t>②③</w:t>
        <w:tab/>
      </w:r>
      <w:r>
        <w:rPr>
          <w:rFonts w:ascii="宋体" w:hAnsi="宋体"/>
          <w:sz w:val="28"/>
        </w:rPr>
        <w:t>D.</w:t>
      </w:r>
      <w:r>
        <w:rPr>
          <w:rFonts w:ascii="宋体" w:hAnsi="宋体"/>
          <w:spacing w:val="1"/>
          <w:sz w:val="28"/>
        </w:rPr>
        <w:t> </w:t>
      </w:r>
      <w:r>
        <w:rPr>
          <w:i/>
          <w:sz w:val="28"/>
        </w:rPr>
        <w:t>②④</w:t>
      </w:r>
    </w:p>
    <w:p>
      <w:pPr>
        <w:spacing w:before="143"/>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21"/>
        </w:numPr>
        <w:tabs>
          <w:tab w:pos="1201" w:val="left" w:leader="none"/>
        </w:tabs>
        <w:spacing w:line="333" w:lineRule="auto" w:before="140" w:after="0"/>
        <w:ind w:left="779" w:right="2444" w:firstLine="0"/>
        <w:jc w:val="left"/>
        <w:rPr>
          <w:i/>
          <w:sz w:val="28"/>
        </w:rPr>
      </w:pPr>
      <w:r>
        <w:rPr>
          <w:i/>
          <w:spacing w:val="-3"/>
          <w:sz w:val="28"/>
        </w:rPr>
        <w:t>回答下列哪项问题，对乙的论证最重要？  </w:t>
      </w:r>
      <w:r>
        <w:rPr>
          <w:rFonts w:ascii="宋体" w:hAnsi="宋体" w:eastAsia="宋体" w:hint="eastAsia"/>
          <w:spacing w:val="-3"/>
          <w:sz w:val="28"/>
        </w:rPr>
        <w:t>A.</w:t>
      </w:r>
      <w:r>
        <w:rPr>
          <w:i/>
          <w:spacing w:val="-4"/>
          <w:sz w:val="28"/>
        </w:rPr>
        <w:t>“佛系”的生活态度是否还有其他不利的影响？</w:t>
      </w:r>
    </w:p>
    <w:p>
      <w:pPr>
        <w:pStyle w:val="ListParagraph"/>
        <w:numPr>
          <w:ilvl w:val="0"/>
          <w:numId w:val="22"/>
        </w:numPr>
        <w:tabs>
          <w:tab w:pos="1200" w:val="left" w:leader="none"/>
        </w:tabs>
        <w:spacing w:line="333" w:lineRule="auto" w:before="4" w:after="0"/>
        <w:ind w:left="220" w:right="855" w:firstLine="559"/>
        <w:jc w:val="left"/>
        <w:rPr>
          <w:i/>
          <w:sz w:val="28"/>
        </w:rPr>
      </w:pPr>
      <w:r>
        <w:rPr>
          <w:i/>
          <w:spacing w:val="-2"/>
          <w:w w:val="100"/>
          <w:sz w:val="28"/>
        </w:rPr>
        <w:t>关于生活态度</w:t>
      </w:r>
      <w:r>
        <w:rPr>
          <w:i/>
          <w:spacing w:val="-17"/>
          <w:w w:val="100"/>
          <w:sz w:val="28"/>
        </w:rPr>
        <w:t>，“不佛系”与“佛系”哪个会导致更不利的结</w:t>
      </w:r>
      <w:r>
        <w:rPr>
          <w:i/>
          <w:sz w:val="28"/>
        </w:rPr>
        <w:t>果？</w:t>
      </w:r>
    </w:p>
    <w:p>
      <w:pPr>
        <w:pStyle w:val="ListParagraph"/>
        <w:numPr>
          <w:ilvl w:val="0"/>
          <w:numId w:val="22"/>
        </w:numPr>
        <w:tabs>
          <w:tab w:pos="1068" w:val="left" w:leader="none"/>
        </w:tabs>
        <w:spacing w:line="336" w:lineRule="auto" w:before="1" w:after="0"/>
        <w:ind w:left="220" w:right="863" w:firstLine="559"/>
        <w:jc w:val="left"/>
        <w:rPr>
          <w:i/>
          <w:sz w:val="28"/>
        </w:rPr>
      </w:pPr>
      <w:r>
        <w:rPr>
          <w:i/>
          <w:spacing w:val="3"/>
          <w:sz w:val="28"/>
        </w:rPr>
        <w:t>“不佛系”的生活态度是否会使人极大地提高拼搏奋斗的意</w:t>
      </w:r>
      <w:r>
        <w:rPr>
          <w:i/>
          <w:sz w:val="28"/>
        </w:rPr>
        <w:t>志？</w:t>
      </w:r>
    </w:p>
    <w:p>
      <w:pPr>
        <w:pStyle w:val="ListParagraph"/>
        <w:numPr>
          <w:ilvl w:val="0"/>
          <w:numId w:val="22"/>
        </w:numPr>
        <w:tabs>
          <w:tab w:pos="1200" w:val="left" w:leader="none"/>
        </w:tabs>
        <w:spacing w:line="333" w:lineRule="auto" w:before="0" w:after="0"/>
        <w:ind w:left="220" w:right="858" w:firstLine="559"/>
        <w:jc w:val="left"/>
        <w:rPr>
          <w:i/>
          <w:sz w:val="28"/>
        </w:rPr>
      </w:pPr>
      <w:r>
        <w:rPr>
          <w:i/>
          <w:spacing w:val="-18"/>
          <w:sz w:val="28"/>
        </w:rPr>
        <w:t>是否有人时而抱着“佛系”的生活态度，时而抱着“不佛系” </w:t>
      </w:r>
      <w:r>
        <w:rPr>
          <w:i/>
          <w:spacing w:val="-10"/>
          <w:sz w:val="28"/>
        </w:rPr>
        <w:t>的生活态度？</w:t>
      </w:r>
    </w:p>
    <w:p>
      <w:pPr>
        <w:spacing w:before="0"/>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0"/>
          <w:numId w:val="21"/>
        </w:numPr>
        <w:tabs>
          <w:tab w:pos="1201" w:val="left" w:leader="none"/>
        </w:tabs>
        <w:spacing w:line="240" w:lineRule="auto" w:before="141" w:after="0"/>
        <w:ind w:left="1200" w:right="0" w:hanging="422"/>
        <w:jc w:val="left"/>
        <w:rPr>
          <w:i/>
          <w:sz w:val="28"/>
        </w:rPr>
      </w:pPr>
      <w:r>
        <w:rPr>
          <w:i/>
          <w:spacing w:val="-3"/>
          <w:sz w:val="28"/>
        </w:rPr>
        <w:t>对丁的言论评价正确的是：</w:t>
      </w:r>
    </w:p>
    <w:p>
      <w:pPr>
        <w:pStyle w:val="ListParagraph"/>
        <w:numPr>
          <w:ilvl w:val="1"/>
          <w:numId w:val="21"/>
        </w:numPr>
        <w:tabs>
          <w:tab w:pos="1200" w:val="left" w:leader="none"/>
        </w:tabs>
        <w:spacing w:line="240" w:lineRule="auto" w:before="141" w:after="0"/>
        <w:ind w:left="1199" w:right="0" w:hanging="421"/>
        <w:jc w:val="left"/>
        <w:rPr>
          <w:i/>
          <w:sz w:val="28"/>
        </w:rPr>
      </w:pPr>
      <w:r>
        <w:rPr>
          <w:i/>
          <w:spacing w:val="-2"/>
          <w:sz w:val="28"/>
        </w:rPr>
        <w:t>直接反驳了丙论证的理由</w:t>
      </w:r>
    </w:p>
    <w:p>
      <w:pPr>
        <w:pStyle w:val="ListParagraph"/>
        <w:numPr>
          <w:ilvl w:val="1"/>
          <w:numId w:val="21"/>
        </w:numPr>
        <w:tabs>
          <w:tab w:pos="1200" w:val="left" w:leader="none"/>
        </w:tabs>
        <w:spacing w:line="240" w:lineRule="auto" w:before="143" w:after="0"/>
        <w:ind w:left="1199" w:right="0" w:hanging="421"/>
        <w:jc w:val="left"/>
        <w:rPr>
          <w:i/>
          <w:sz w:val="28"/>
        </w:rPr>
      </w:pPr>
      <w:r>
        <w:rPr>
          <w:i/>
          <w:spacing w:val="-2"/>
          <w:sz w:val="28"/>
        </w:rPr>
        <w:t>直接反驳了丙论证的结论</w:t>
      </w:r>
    </w:p>
    <w:p>
      <w:pPr>
        <w:pStyle w:val="ListParagraph"/>
        <w:numPr>
          <w:ilvl w:val="1"/>
          <w:numId w:val="21"/>
        </w:numPr>
        <w:tabs>
          <w:tab w:pos="1200" w:val="left" w:leader="none"/>
        </w:tabs>
        <w:spacing w:line="240" w:lineRule="auto" w:before="140" w:after="0"/>
        <w:ind w:left="1199" w:right="0" w:hanging="421"/>
        <w:jc w:val="left"/>
        <w:rPr>
          <w:i/>
          <w:sz w:val="28"/>
        </w:rPr>
      </w:pPr>
      <w:r>
        <w:rPr>
          <w:i/>
          <w:spacing w:val="-3"/>
          <w:sz w:val="28"/>
        </w:rPr>
        <w:t>直接阐明了自己论证的理由</w:t>
      </w:r>
    </w:p>
    <w:p>
      <w:pPr>
        <w:pStyle w:val="ListParagraph"/>
        <w:numPr>
          <w:ilvl w:val="1"/>
          <w:numId w:val="21"/>
        </w:numPr>
        <w:tabs>
          <w:tab w:pos="1200" w:val="left" w:leader="none"/>
        </w:tabs>
        <w:spacing w:line="336" w:lineRule="auto" w:before="140" w:after="0"/>
        <w:ind w:left="779" w:right="4822" w:firstLine="0"/>
        <w:jc w:val="left"/>
        <w:rPr>
          <w:rFonts w:ascii="宋体" w:eastAsia="宋体" w:hint="eastAsia"/>
          <w:sz w:val="28"/>
        </w:rPr>
      </w:pPr>
      <w:r>
        <w:rPr>
          <w:i/>
          <w:spacing w:val="-4"/>
          <w:sz w:val="28"/>
        </w:rPr>
        <w:t>直接阐明了自己论证的结论</w:t>
      </w:r>
      <w:r>
        <w:rPr>
          <w:i/>
          <w:sz w:val="28"/>
        </w:rPr>
        <w:t>答案：</w:t>
      </w:r>
      <w:r>
        <w:rPr>
          <w:rFonts w:ascii="宋体" w:eastAsia="宋体" w:hint="eastAsia"/>
          <w:sz w:val="28"/>
        </w:rPr>
        <w:t>A</w:t>
      </w:r>
    </w:p>
    <w:p>
      <w:pPr>
        <w:spacing w:after="0" w:line="336" w:lineRule="auto"/>
        <w:jc w:val="left"/>
        <w:rPr>
          <w:rFonts w:ascii="宋体" w:eastAsia="宋体" w:hint="eastAsia"/>
          <w:sz w:val="28"/>
        </w:rPr>
        <w:sectPr>
          <w:pgSz w:w="11910" w:h="16840"/>
          <w:pgMar w:header="0" w:footer="1124" w:top="1500" w:bottom="1320" w:left="1580" w:right="940"/>
        </w:sectPr>
      </w:pPr>
    </w:p>
    <w:p>
      <w:pPr>
        <w:pStyle w:val="Heading2"/>
        <w:spacing w:before="27"/>
        <w:rPr>
          <w:rFonts w:ascii="楷体_GB2312" w:eastAsia="楷体_GB2312" w:hint="eastAsia"/>
        </w:rPr>
      </w:pPr>
      <w:r>
        <w:rPr>
          <w:rFonts w:ascii="楷体_GB2312" w:eastAsia="楷体_GB2312" w:hint="eastAsia"/>
        </w:rPr>
        <w:t>例题 2：</w:t>
      </w:r>
    </w:p>
    <w:p>
      <w:pPr>
        <w:pStyle w:val="BodyText"/>
        <w:spacing w:line="333" w:lineRule="auto" w:before="230"/>
        <w:ind w:right="855" w:firstLine="559"/>
        <w:jc w:val="both"/>
      </w:pPr>
      <w:r>
        <w:rPr>
          <w:spacing w:val="-8"/>
        </w:rPr>
        <w:t>安乐死是指对无法救治的病人停止治疗或使用药物，让病人无痛</w:t>
      </w:r>
      <w:r>
        <w:rPr>
          <w:spacing w:val="-12"/>
        </w:rPr>
        <w:t>苦地死去。一直以来对于安乐死都存在诸多争议，其中最大的争议便</w:t>
      </w:r>
      <w:r>
        <w:rPr>
          <w:spacing w:val="-10"/>
        </w:rPr>
        <w:t>是安乐死是否应该合法化。一日，某论坛上一些网友对于安乐死是否</w:t>
      </w:r>
      <w:r>
        <w:rPr>
          <w:spacing w:val="-7"/>
        </w:rPr>
        <w:t>应该合法化的问题，展开了如下讨论：</w:t>
      </w:r>
    </w:p>
    <w:p>
      <w:pPr>
        <w:pStyle w:val="BodyText"/>
        <w:spacing w:line="333" w:lineRule="auto" w:before="4"/>
        <w:ind w:right="720" w:firstLine="559"/>
        <w:jc w:val="both"/>
      </w:pPr>
      <w:r>
        <w:rPr>
          <w:spacing w:val="-11"/>
        </w:rPr>
        <w:t>甲：那些身患绝症、死亡随时可能到来、身心处于极度痛苦状态</w:t>
      </w:r>
      <w:r>
        <w:rPr>
          <w:spacing w:val="-12"/>
        </w:rPr>
        <w:t>中的人，有权选择结束生命的方式，以求解脱病痛对身心的折磨。这</w:t>
      </w:r>
      <w:r>
        <w:rPr>
          <w:spacing w:val="-13"/>
        </w:rPr>
        <w:t>一行为，对自己、对家属、对社会都有益，而且世界上有些国家已经</w:t>
      </w:r>
      <w:r>
        <w:rPr>
          <w:spacing w:val="-9"/>
        </w:rPr>
        <w:t>通过立法允许实施安乐死，因此我认为我国应当允许安乐死合法化。</w:t>
      </w:r>
    </w:p>
    <w:p>
      <w:pPr>
        <w:pStyle w:val="BodyText"/>
        <w:spacing w:line="333" w:lineRule="auto" w:before="8"/>
        <w:ind w:right="855" w:firstLine="559"/>
        <w:jc w:val="both"/>
      </w:pPr>
      <w:r>
        <w:rPr>
          <w:spacing w:val="-11"/>
        </w:rPr>
        <w:t>乙：我不同意甲的观点。从世界上其他国家的做法看，安乐死通</w:t>
      </w:r>
      <w:r>
        <w:rPr>
          <w:spacing w:val="-13"/>
        </w:rPr>
        <w:t>常由医院来实施。但是医院很难判断安乐死是否是患者本人的真实意</w:t>
      </w:r>
      <w:r>
        <w:rPr>
          <w:spacing w:val="-12"/>
        </w:rPr>
        <w:t>愿，而且医院作为救死扶伤的机构，这与其本身的宗旨和职业伦理相</w:t>
      </w:r>
      <w:r>
        <w:rPr/>
        <w:t>背离。</w:t>
      </w:r>
    </w:p>
    <w:p>
      <w:pPr>
        <w:pStyle w:val="BodyText"/>
        <w:spacing w:line="336" w:lineRule="auto" w:before="4"/>
        <w:ind w:right="856" w:firstLine="559"/>
        <w:jc w:val="both"/>
      </w:pPr>
      <w:r>
        <w:rPr>
          <w:spacing w:val="-12"/>
        </w:rPr>
        <w:t>丙：法律并不禁止对动物实施安乐死，并且在实验室中对实验动</w:t>
      </w:r>
      <w:r>
        <w:rPr>
          <w:spacing w:val="-9"/>
        </w:rPr>
        <w:t>物安乐死有明确的指南和流程，那么对人实施安乐死也是可行的。那</w:t>
      </w:r>
      <w:r>
        <w:rPr>
          <w:spacing w:val="-6"/>
        </w:rPr>
        <w:t>些反对安乐死合法化的人大可不必对此操心了。</w:t>
      </w:r>
    </w:p>
    <w:p>
      <w:pPr>
        <w:pStyle w:val="BodyText"/>
        <w:spacing w:line="333" w:lineRule="auto"/>
        <w:ind w:right="858" w:firstLine="559"/>
      </w:pPr>
      <w:r>
        <w:rPr>
          <w:spacing w:val="-12"/>
        </w:rPr>
        <w:t>丁：根据我国目前的法律，安乐死是违法行为，但这样的行为有</w:t>
      </w:r>
      <w:r>
        <w:rPr>
          <w:spacing w:val="-3"/>
        </w:rPr>
        <w:t>现实需求，总会有人这样去做，因此应当修改法律。</w:t>
      </w:r>
    </w:p>
    <w:p>
      <w:pPr>
        <w:pStyle w:val="ListParagraph"/>
        <w:numPr>
          <w:ilvl w:val="0"/>
          <w:numId w:val="23"/>
        </w:numPr>
        <w:tabs>
          <w:tab w:pos="1201" w:val="left" w:leader="none"/>
        </w:tabs>
        <w:spacing w:line="240" w:lineRule="auto" w:before="0" w:after="0"/>
        <w:ind w:left="1200" w:right="0" w:hanging="422"/>
        <w:jc w:val="left"/>
        <w:rPr>
          <w:i/>
          <w:sz w:val="28"/>
        </w:rPr>
      </w:pPr>
      <w:r>
        <w:rPr>
          <w:i/>
          <w:spacing w:val="-3"/>
          <w:sz w:val="28"/>
        </w:rPr>
        <w:t>以上讨论中，论证错误最为相似的是：</w:t>
      </w:r>
    </w:p>
    <w:p>
      <w:pPr>
        <w:tabs>
          <w:tab w:pos="4421" w:val="left" w:leader="none"/>
        </w:tabs>
        <w:spacing w:before="138"/>
        <w:ind w:left="779" w:right="0" w:firstLine="0"/>
        <w:jc w:val="left"/>
        <w:rPr>
          <w:i/>
          <w:sz w:val="28"/>
        </w:rPr>
      </w:pPr>
      <w:r>
        <w:rPr>
          <w:rFonts w:ascii="宋体" w:eastAsia="宋体" w:hint="eastAsia"/>
          <w:sz w:val="28"/>
        </w:rPr>
        <w:t>A.</w:t>
      </w:r>
      <w:r>
        <w:rPr>
          <w:rFonts w:ascii="宋体" w:eastAsia="宋体" w:hint="eastAsia"/>
          <w:spacing w:val="-1"/>
          <w:sz w:val="28"/>
        </w:rPr>
        <w:t> </w:t>
      </w:r>
      <w:r>
        <w:rPr>
          <w:i/>
          <w:sz w:val="28"/>
        </w:rPr>
        <w:t>甲和丙</w:t>
        <w:tab/>
      </w:r>
      <w:r>
        <w:rPr>
          <w:rFonts w:ascii="宋体" w:eastAsia="宋体" w:hint="eastAsia"/>
          <w:sz w:val="28"/>
        </w:rPr>
        <w:t>B.</w:t>
      </w:r>
      <w:r>
        <w:rPr>
          <w:rFonts w:ascii="宋体" w:eastAsia="宋体" w:hint="eastAsia"/>
          <w:spacing w:val="-2"/>
          <w:sz w:val="28"/>
        </w:rPr>
        <w:t> </w:t>
      </w:r>
      <w:r>
        <w:rPr>
          <w:i/>
          <w:sz w:val="28"/>
        </w:rPr>
        <w:t>乙</w:t>
      </w:r>
      <w:r>
        <w:rPr>
          <w:i/>
          <w:spacing w:val="-3"/>
          <w:sz w:val="28"/>
        </w:rPr>
        <w:t>和</w:t>
      </w:r>
      <w:r>
        <w:rPr>
          <w:i/>
          <w:sz w:val="28"/>
        </w:rPr>
        <w:t>丙</w:t>
      </w:r>
    </w:p>
    <w:p>
      <w:pPr>
        <w:tabs>
          <w:tab w:pos="4421" w:val="left" w:leader="none"/>
        </w:tabs>
        <w:spacing w:line="336" w:lineRule="auto" w:before="140"/>
        <w:ind w:left="779" w:right="3703" w:firstLine="0"/>
        <w:jc w:val="left"/>
        <w:rPr>
          <w:rFonts w:ascii="宋体" w:eastAsia="宋体" w:hint="eastAsia"/>
          <w:sz w:val="28"/>
        </w:rPr>
      </w:pPr>
      <w:r>
        <w:rPr>
          <w:rFonts w:ascii="宋体" w:eastAsia="宋体" w:hint="eastAsia"/>
          <w:sz w:val="28"/>
        </w:rPr>
        <w:t>C.</w:t>
      </w:r>
      <w:r>
        <w:rPr>
          <w:rFonts w:ascii="宋体" w:eastAsia="宋体" w:hint="eastAsia"/>
          <w:spacing w:val="-1"/>
          <w:sz w:val="28"/>
        </w:rPr>
        <w:t> </w:t>
      </w:r>
      <w:r>
        <w:rPr>
          <w:i/>
          <w:sz w:val="28"/>
        </w:rPr>
        <w:t>乙和丁</w:t>
        <w:tab/>
      </w:r>
      <w:r>
        <w:rPr>
          <w:rFonts w:ascii="宋体" w:eastAsia="宋体" w:hint="eastAsia"/>
          <w:sz w:val="28"/>
        </w:rPr>
        <w:t>D.</w:t>
      </w:r>
      <w:r>
        <w:rPr>
          <w:rFonts w:ascii="宋体" w:eastAsia="宋体" w:hint="eastAsia"/>
          <w:spacing w:val="1"/>
          <w:sz w:val="28"/>
        </w:rPr>
        <w:t> </w:t>
      </w:r>
      <w:r>
        <w:rPr>
          <w:i/>
          <w:sz w:val="28"/>
        </w:rPr>
        <w:t>丙</w:t>
      </w:r>
      <w:r>
        <w:rPr>
          <w:i/>
          <w:spacing w:val="-3"/>
          <w:sz w:val="28"/>
        </w:rPr>
        <w:t>和</w:t>
      </w:r>
      <w:r>
        <w:rPr>
          <w:i/>
          <w:spacing w:val="-16"/>
          <w:sz w:val="28"/>
        </w:rPr>
        <w:t>丁</w:t>
      </w:r>
      <w:r>
        <w:rPr>
          <w:i/>
          <w:sz w:val="28"/>
        </w:rPr>
        <w:t>答案：</w:t>
      </w:r>
      <w:r>
        <w:rPr>
          <w:rFonts w:ascii="宋体" w:eastAsia="宋体" w:hint="eastAsia"/>
          <w:sz w:val="28"/>
        </w:rPr>
        <w:t>A</w:t>
      </w:r>
    </w:p>
    <w:p>
      <w:pPr>
        <w:pStyle w:val="ListParagraph"/>
        <w:numPr>
          <w:ilvl w:val="0"/>
          <w:numId w:val="23"/>
        </w:numPr>
        <w:tabs>
          <w:tab w:pos="1201" w:val="left" w:leader="none"/>
        </w:tabs>
        <w:spacing w:line="333" w:lineRule="auto" w:before="0" w:after="0"/>
        <w:ind w:left="779" w:right="2303" w:firstLine="0"/>
        <w:jc w:val="left"/>
        <w:rPr>
          <w:i/>
          <w:sz w:val="28"/>
        </w:rPr>
      </w:pPr>
      <w:r>
        <w:rPr>
          <w:i/>
          <w:spacing w:val="-4"/>
          <w:sz w:val="28"/>
        </w:rPr>
        <w:t>下列哪项作为前提，最能支持相应网友的观点？ </w:t>
      </w:r>
      <w:r>
        <w:rPr>
          <w:rFonts w:ascii="宋体" w:hAnsi="宋体" w:eastAsia="宋体" w:hint="eastAsia"/>
          <w:sz w:val="28"/>
        </w:rPr>
        <w:t>A.</w:t>
      </w:r>
      <w:r>
        <w:rPr>
          <w:i/>
          <w:spacing w:val="-3"/>
          <w:sz w:val="28"/>
        </w:rPr>
        <w:t>“我国的国情与其他国家并不相同”</w:t>
      </w:r>
      <w:r>
        <w:rPr>
          <w:rFonts w:ascii="Times New Roman" w:hAnsi="Times New Roman" w:eastAsia="Times New Roman"/>
          <w:sz w:val="28"/>
        </w:rPr>
        <w:t>——</w:t>
      </w:r>
      <w:r>
        <w:rPr>
          <w:i/>
          <w:sz w:val="28"/>
        </w:rPr>
        <w:t>甲  </w:t>
      </w:r>
      <w:r>
        <w:rPr>
          <w:rFonts w:ascii="宋体" w:hAnsi="宋体" w:eastAsia="宋体" w:hint="eastAsia"/>
          <w:sz w:val="28"/>
        </w:rPr>
        <w:t>B.</w:t>
      </w:r>
      <w:r>
        <w:rPr>
          <w:i/>
          <w:spacing w:val="-3"/>
          <w:sz w:val="28"/>
        </w:rPr>
        <w:t>“医院减轻病人痛苦也是一种救死扶伤”</w:t>
      </w:r>
      <w:r>
        <w:rPr>
          <w:rFonts w:ascii="Times New Roman" w:hAnsi="Times New Roman" w:eastAsia="Times New Roman"/>
          <w:sz w:val="28"/>
        </w:rPr>
        <w:t>——</w:t>
      </w:r>
      <w:r>
        <w:rPr>
          <w:i/>
          <w:sz w:val="28"/>
        </w:rPr>
        <w:t>乙</w:t>
      </w:r>
    </w:p>
    <w:p>
      <w:pPr>
        <w:pStyle w:val="BodyText"/>
        <w:spacing w:line="333" w:lineRule="auto" w:before="1"/>
        <w:ind w:left="779" w:right="1326"/>
      </w:pPr>
      <w:r>
        <w:rPr>
          <w:rFonts w:ascii="宋体" w:hAnsi="宋体" w:eastAsia="宋体" w:hint="eastAsia"/>
          <w:i w:val="0"/>
        </w:rPr>
        <w:t>C.</w:t>
      </w:r>
      <w:r>
        <w:rPr/>
        <w:t>“被实施安乐死的动物无法表达自己真实的意愿”</w:t>
      </w:r>
      <w:r>
        <w:rPr>
          <w:rFonts w:ascii="Times New Roman" w:hAnsi="Times New Roman" w:eastAsia="Times New Roman"/>
          <w:i w:val="0"/>
        </w:rPr>
        <w:t>——</w:t>
      </w:r>
      <w:r>
        <w:rPr/>
        <w:t>丙</w:t>
      </w:r>
      <w:r>
        <w:rPr>
          <w:rFonts w:ascii="宋体" w:hAnsi="宋体" w:eastAsia="宋体" w:hint="eastAsia"/>
          <w:i w:val="0"/>
        </w:rPr>
        <w:t>D.</w:t>
      </w:r>
      <w:r>
        <w:rPr/>
        <w:t>“现实需求应该得到法律的关注”</w:t>
      </w:r>
      <w:r>
        <w:rPr>
          <w:rFonts w:ascii="Times New Roman" w:hAnsi="Times New Roman" w:eastAsia="Times New Roman"/>
          <w:i w:val="0"/>
        </w:rPr>
        <w:t>——</w:t>
      </w:r>
      <w:r>
        <w:rPr/>
        <w:t>丁</w:t>
      </w:r>
    </w:p>
    <w:p>
      <w:pPr>
        <w:spacing w:after="0" w:line="333" w:lineRule="auto"/>
        <w:sectPr>
          <w:pgSz w:w="11910" w:h="16840"/>
          <w:pgMar w:header="0" w:footer="1124" w:top="1500" w:bottom="1320" w:left="1580" w:right="940"/>
        </w:sectPr>
      </w:pPr>
    </w:p>
    <w:p>
      <w:pPr>
        <w:spacing w:before="43"/>
        <w:ind w:left="779" w:right="0" w:firstLine="0"/>
        <w:jc w:val="left"/>
        <w:rPr>
          <w:rFonts w:ascii="宋体" w:eastAsia="宋体" w:hint="eastAsia"/>
          <w:sz w:val="28"/>
        </w:rPr>
      </w:pPr>
      <w:r>
        <w:rPr>
          <w:i/>
          <w:sz w:val="28"/>
        </w:rPr>
        <w:t>答案：</w:t>
      </w:r>
      <w:r>
        <w:rPr>
          <w:rFonts w:ascii="宋体" w:eastAsia="宋体" w:hint="eastAsia"/>
          <w:sz w:val="28"/>
        </w:rPr>
        <w:t>D</w:t>
      </w:r>
    </w:p>
    <w:p>
      <w:pPr>
        <w:pStyle w:val="BodyText"/>
        <w:spacing w:before="6"/>
        <w:ind w:left="0"/>
        <w:rPr>
          <w:rFonts w:ascii="宋体"/>
          <w:i w:val="0"/>
          <w:sz w:val="21"/>
        </w:rPr>
      </w:pPr>
    </w:p>
    <w:p>
      <w:pPr>
        <w:pStyle w:val="Heading2"/>
        <w:numPr>
          <w:ilvl w:val="2"/>
          <w:numId w:val="20"/>
        </w:numPr>
        <w:tabs>
          <w:tab w:pos="1507" w:val="left" w:leader="none"/>
        </w:tabs>
        <w:spacing w:line="240" w:lineRule="auto" w:before="0" w:after="0"/>
        <w:ind w:left="1506" w:right="0" w:hanging="483"/>
        <w:jc w:val="left"/>
      </w:pPr>
      <w:r>
        <w:rPr/>
        <w:t>综合分析</w:t>
      </w:r>
    </w:p>
    <w:p>
      <w:pPr>
        <w:spacing w:line="364" w:lineRule="auto" w:before="159"/>
        <w:ind w:left="220" w:right="858" w:firstLine="640"/>
        <w:jc w:val="both"/>
        <w:rPr>
          <w:i/>
          <w:sz w:val="32"/>
        </w:rPr>
      </w:pPr>
      <w:r>
        <w:rPr>
          <w:i/>
          <w:spacing w:val="13"/>
          <w:w w:val="95"/>
          <w:sz w:val="32"/>
        </w:rPr>
        <w:t>主要测查应试人员运用自然科学的基本思想和方法分 </w:t>
      </w:r>
      <w:r>
        <w:rPr>
          <w:i/>
          <w:spacing w:val="-2"/>
          <w:sz w:val="32"/>
        </w:rPr>
        <w:t>析解决问题的能力。主要包括对事物性质、关系、规律的量</w:t>
      </w:r>
      <w:r>
        <w:rPr>
          <w:i/>
          <w:spacing w:val="-4"/>
          <w:sz w:val="32"/>
        </w:rPr>
        <w:t>化、分析、归纳，找出解决问题的思路方法，选择解决问题</w:t>
      </w:r>
      <w:r>
        <w:rPr>
          <w:i/>
          <w:sz w:val="32"/>
        </w:rPr>
        <w:t>的最优途径等。</w:t>
      </w:r>
    </w:p>
    <w:p>
      <w:pPr>
        <w:spacing w:before="4"/>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before="230"/>
        <w:ind w:left="779"/>
      </w:pPr>
      <w:r>
        <w:rPr/>
        <w:t>根据以下资料回答问题：</w:t>
      </w:r>
    </w:p>
    <w:p>
      <w:pPr>
        <w:pStyle w:val="BodyText"/>
        <w:spacing w:line="333" w:lineRule="auto" w:before="143"/>
        <w:ind w:right="854" w:firstLine="559"/>
        <w:jc w:val="both"/>
      </w:pPr>
      <w:r>
        <w:rPr/>
        <w:pict>
          <v:shape style="position:absolute;margin-left:194.330002pt;margin-top:76.110031pt;width:207.05pt;height:73.95pt;mso-position-horizontal-relative:page;mso-position-vertical-relative:paragraph;z-index:2516746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rPr>
                            <w:rFonts w:ascii="仿宋_GB2312" w:eastAsia="仿宋_GB2312" w:hint="eastAsia"/>
                            <w:i/>
                            <w:sz w:val="28"/>
                          </w:rPr>
                        </w:pPr>
                        <w:r>
                          <w:rPr>
                            <w:rFonts w:ascii="仿宋_GB2312" w:eastAsia="仿宋_GB2312" w:hint="eastAsia"/>
                            <w:i/>
                            <w:w w:val="100"/>
                            <w:sz w:val="28"/>
                          </w:rPr>
                          <w:t>甲</w:t>
                        </w:r>
                      </w:p>
                    </w:tc>
                    <w:tc>
                      <w:tcPr>
                        <w:tcW w:w="1609" w:type="dxa"/>
                        <w:gridSpan w:val="4"/>
                      </w:tcPr>
                      <w:p>
                        <w:pPr>
                          <w:pStyle w:val="TableParagraph"/>
                          <w:spacing w:line="356" w:lineRule="exact" w:before="103"/>
                          <w:ind w:left="2"/>
                          <w:rPr>
                            <w:rFonts w:ascii="仿宋_GB2312" w:eastAsia="仿宋_GB2312" w:hint="eastAsia"/>
                            <w:i/>
                            <w:sz w:val="28"/>
                          </w:rPr>
                        </w:pPr>
                        <w:r>
                          <w:rPr>
                            <w:rFonts w:ascii="仿宋_GB2312" w:eastAsia="仿宋_GB2312" w:hint="eastAsia"/>
                            <w:i/>
                            <w:w w:val="100"/>
                            <w:sz w:val="28"/>
                          </w:rPr>
                          <w:t>乙</w:t>
                        </w:r>
                      </w:p>
                    </w:tc>
                    <w:tc>
                      <w:tcPr>
                        <w:tcW w:w="1296" w:type="dxa"/>
                        <w:gridSpan w:val="3"/>
                      </w:tcPr>
                      <w:p>
                        <w:pPr>
                          <w:pStyle w:val="TableParagraph"/>
                          <w:spacing w:line="356" w:lineRule="exact" w:before="103"/>
                          <w:rPr>
                            <w:rFonts w:ascii="仿宋_GB2312" w:eastAsia="仿宋_GB2312" w:hint="eastAsia"/>
                            <w:i/>
                            <w:sz w:val="28"/>
                          </w:rPr>
                        </w:pPr>
                        <w:r>
                          <w:rPr>
                            <w:rFonts w:ascii="仿宋_GB2312" w:eastAsia="仿宋_GB2312" w:hint="eastAsia"/>
                            <w:i/>
                            <w:w w:val="100"/>
                            <w:sz w:val="28"/>
                          </w:rPr>
                          <w:t>丙</w:t>
                        </w:r>
                      </w:p>
                    </w:tc>
                  </w:tr>
                  <w:tr>
                    <w:trPr>
                      <w:trHeight w:val="479" w:hRule="atLeast"/>
                    </w:trPr>
                    <w:tc>
                      <w:tcPr>
                        <w:tcW w:w="418" w:type="dxa"/>
                      </w:tcPr>
                      <w:p>
                        <w:pPr>
                          <w:pStyle w:val="TableParagraph"/>
                          <w:spacing w:before="122"/>
                          <w:ind w:left="10"/>
                          <w:rPr>
                            <w:sz w:val="28"/>
                          </w:rPr>
                        </w:pPr>
                        <w:r>
                          <w:rPr>
                            <w:w w:val="100"/>
                            <w:sz w:val="28"/>
                          </w:rPr>
                          <w:t>A</w:t>
                        </w:r>
                      </w:p>
                    </w:tc>
                    <w:tc>
                      <w:tcPr>
                        <w:tcW w:w="404" w:type="dxa"/>
                      </w:tcPr>
                      <w:p>
                        <w:pPr>
                          <w:pStyle w:val="TableParagraph"/>
                          <w:spacing w:before="122"/>
                          <w:ind w:left="8"/>
                          <w:rPr>
                            <w:sz w:val="28"/>
                          </w:rPr>
                        </w:pPr>
                        <w:r>
                          <w:rPr>
                            <w:w w:val="100"/>
                            <w:sz w:val="28"/>
                          </w:rPr>
                          <w:t>B</w:t>
                        </w:r>
                      </w:p>
                    </w:tc>
                    <w:tc>
                      <w:tcPr>
                        <w:tcW w:w="404" w:type="dxa"/>
                      </w:tcPr>
                      <w:p>
                        <w:pPr>
                          <w:pStyle w:val="TableParagraph"/>
                          <w:spacing w:before="122"/>
                          <w:ind w:left="6"/>
                          <w:rPr>
                            <w:sz w:val="28"/>
                          </w:rPr>
                        </w:pPr>
                        <w:r>
                          <w:rPr>
                            <w:w w:val="100"/>
                            <w:sz w:val="28"/>
                          </w:rPr>
                          <w:t>C</w:t>
                        </w:r>
                      </w:p>
                    </w:tc>
                    <w:tc>
                      <w:tcPr>
                        <w:tcW w:w="421" w:type="dxa"/>
                      </w:tcPr>
                      <w:p>
                        <w:pPr>
                          <w:pStyle w:val="TableParagraph"/>
                          <w:spacing w:before="122"/>
                          <w:ind w:left="3"/>
                          <w:rPr>
                            <w:sz w:val="28"/>
                          </w:rPr>
                        </w:pPr>
                        <w:r>
                          <w:rPr>
                            <w:w w:val="100"/>
                            <w:sz w:val="28"/>
                          </w:rPr>
                          <w:t>D</w:t>
                        </w:r>
                      </w:p>
                    </w:tc>
                    <w:tc>
                      <w:tcPr>
                        <w:tcW w:w="390" w:type="dxa"/>
                      </w:tcPr>
                      <w:p>
                        <w:pPr>
                          <w:pStyle w:val="TableParagraph"/>
                          <w:spacing w:before="122"/>
                          <w:ind w:right="101"/>
                          <w:jc w:val="right"/>
                          <w:rPr>
                            <w:sz w:val="28"/>
                          </w:rPr>
                        </w:pPr>
                        <w:r>
                          <w:rPr>
                            <w:w w:val="100"/>
                            <w:sz w:val="28"/>
                          </w:rPr>
                          <w:t>E</w:t>
                        </w:r>
                      </w:p>
                    </w:tc>
                    <w:tc>
                      <w:tcPr>
                        <w:tcW w:w="380" w:type="dxa"/>
                      </w:tcPr>
                      <w:p>
                        <w:pPr>
                          <w:pStyle w:val="TableParagraph"/>
                          <w:spacing w:before="122"/>
                          <w:ind w:left="104"/>
                          <w:jc w:val="left"/>
                          <w:rPr>
                            <w:sz w:val="28"/>
                          </w:rPr>
                        </w:pPr>
                        <w:r>
                          <w:rPr>
                            <w:w w:val="100"/>
                            <w:sz w:val="28"/>
                          </w:rPr>
                          <w:t>F</w:t>
                        </w:r>
                      </w:p>
                    </w:tc>
                    <w:tc>
                      <w:tcPr>
                        <w:tcW w:w="418" w:type="dxa"/>
                      </w:tcPr>
                      <w:p>
                        <w:pPr>
                          <w:pStyle w:val="TableParagraph"/>
                          <w:spacing w:before="122"/>
                          <w:ind w:left="1"/>
                          <w:rPr>
                            <w:sz w:val="28"/>
                          </w:rPr>
                        </w:pPr>
                        <w:r>
                          <w:rPr>
                            <w:w w:val="100"/>
                            <w:sz w:val="28"/>
                          </w:rPr>
                          <w:t>G</w:t>
                        </w:r>
                      </w:p>
                    </w:tc>
                    <w:tc>
                      <w:tcPr>
                        <w:tcW w:w="420" w:type="dxa"/>
                      </w:tcPr>
                      <w:p>
                        <w:pPr>
                          <w:pStyle w:val="TableParagraph"/>
                          <w:spacing w:before="122"/>
                          <w:ind w:right="1"/>
                          <w:rPr>
                            <w:sz w:val="28"/>
                          </w:rPr>
                        </w:pPr>
                        <w:r>
                          <w:rPr>
                            <w:w w:val="100"/>
                            <w:sz w:val="28"/>
                          </w:rPr>
                          <w:t>H</w:t>
                        </w:r>
                      </w:p>
                    </w:tc>
                    <w:tc>
                      <w:tcPr>
                        <w:tcW w:w="497" w:type="dxa"/>
                      </w:tcPr>
                      <w:p>
                        <w:pPr>
                          <w:pStyle w:val="TableParagraph"/>
                          <w:spacing w:before="122"/>
                          <w:rPr>
                            <w:sz w:val="28"/>
                          </w:rPr>
                        </w:pPr>
                        <w:r>
                          <w:rPr>
                            <w:w w:val="100"/>
                            <w:sz w:val="28"/>
                          </w:rPr>
                          <w:t>I</w:t>
                        </w:r>
                      </w:p>
                    </w:tc>
                    <w:tc>
                      <w:tcPr>
                        <w:tcW w:w="379" w:type="dxa"/>
                      </w:tcPr>
                      <w:p>
                        <w:pPr>
                          <w:pStyle w:val="TableParagraph"/>
                          <w:spacing w:before="122"/>
                          <w:ind w:right="128"/>
                          <w:jc w:val="right"/>
                          <w:rPr>
                            <w:sz w:val="28"/>
                          </w:rPr>
                        </w:pPr>
                        <w:r>
                          <w:rPr>
                            <w:w w:val="100"/>
                            <w:sz w:val="28"/>
                          </w:rPr>
                          <w:t>J</w:t>
                        </w:r>
                      </w:p>
                    </w:tc>
                  </w:tr>
                  <w:tr>
                    <w:trPr>
                      <w:trHeight w:val="480" w:hRule="atLeast"/>
                    </w:trPr>
                    <w:tc>
                      <w:tcPr>
                        <w:tcW w:w="418" w:type="dxa"/>
                      </w:tcPr>
                      <w:p>
                        <w:pPr>
                          <w:pStyle w:val="TableParagraph"/>
                          <w:spacing w:before="122"/>
                          <w:ind w:left="77"/>
                          <w:rPr>
                            <w:sz w:val="28"/>
                          </w:rPr>
                        </w:pPr>
                        <w:r>
                          <w:rPr>
                            <w:w w:val="100"/>
                            <w:sz w:val="28"/>
                          </w:rPr>
                          <w:t>6</w:t>
                        </w:r>
                      </w:p>
                    </w:tc>
                    <w:tc>
                      <w:tcPr>
                        <w:tcW w:w="404" w:type="dxa"/>
                      </w:tcPr>
                      <w:p>
                        <w:pPr>
                          <w:pStyle w:val="TableParagraph"/>
                          <w:spacing w:before="122"/>
                          <w:ind w:left="57"/>
                          <w:rPr>
                            <w:sz w:val="28"/>
                          </w:rPr>
                        </w:pPr>
                        <w:r>
                          <w:rPr>
                            <w:w w:val="100"/>
                            <w:sz w:val="28"/>
                          </w:rPr>
                          <w:t>4</w:t>
                        </w:r>
                      </w:p>
                    </w:tc>
                    <w:tc>
                      <w:tcPr>
                        <w:tcW w:w="404" w:type="dxa"/>
                      </w:tcPr>
                      <w:p>
                        <w:pPr>
                          <w:pStyle w:val="TableParagraph"/>
                          <w:spacing w:before="122"/>
                          <w:ind w:left="55"/>
                          <w:rPr>
                            <w:sz w:val="28"/>
                          </w:rPr>
                        </w:pPr>
                        <w:r>
                          <w:rPr>
                            <w:w w:val="100"/>
                            <w:sz w:val="28"/>
                          </w:rPr>
                          <w:t>8</w:t>
                        </w:r>
                      </w:p>
                    </w:tc>
                    <w:tc>
                      <w:tcPr>
                        <w:tcW w:w="421" w:type="dxa"/>
                      </w:tcPr>
                      <w:p>
                        <w:pPr>
                          <w:pStyle w:val="TableParagraph"/>
                          <w:spacing w:before="122"/>
                          <w:ind w:left="70"/>
                          <w:rPr>
                            <w:sz w:val="28"/>
                          </w:rPr>
                        </w:pPr>
                        <w:r>
                          <w:rPr>
                            <w:w w:val="100"/>
                            <w:sz w:val="28"/>
                          </w:rPr>
                          <w:t>4</w:t>
                        </w:r>
                      </w:p>
                    </w:tc>
                    <w:tc>
                      <w:tcPr>
                        <w:tcW w:w="390" w:type="dxa"/>
                      </w:tcPr>
                      <w:p>
                        <w:pPr>
                          <w:pStyle w:val="TableParagraph"/>
                          <w:spacing w:before="122"/>
                          <w:ind w:right="99"/>
                          <w:jc w:val="right"/>
                          <w:rPr>
                            <w:sz w:val="28"/>
                          </w:rPr>
                        </w:pPr>
                        <w:r>
                          <w:rPr>
                            <w:w w:val="100"/>
                            <w:sz w:val="28"/>
                          </w:rPr>
                          <w:t>5</w:t>
                        </w:r>
                      </w:p>
                    </w:tc>
                    <w:tc>
                      <w:tcPr>
                        <w:tcW w:w="380" w:type="dxa"/>
                      </w:tcPr>
                      <w:p>
                        <w:pPr>
                          <w:pStyle w:val="TableParagraph"/>
                          <w:spacing w:before="122"/>
                          <w:ind w:left="128"/>
                          <w:jc w:val="left"/>
                          <w:rPr>
                            <w:sz w:val="28"/>
                          </w:rPr>
                        </w:pPr>
                        <w:r>
                          <w:rPr>
                            <w:w w:val="100"/>
                            <w:sz w:val="28"/>
                          </w:rPr>
                          <w:t>8</w:t>
                        </w:r>
                      </w:p>
                    </w:tc>
                    <w:tc>
                      <w:tcPr>
                        <w:tcW w:w="418" w:type="dxa"/>
                      </w:tcPr>
                      <w:p>
                        <w:pPr>
                          <w:pStyle w:val="TableParagraph"/>
                          <w:spacing w:before="122"/>
                          <w:ind w:left="68"/>
                          <w:rPr>
                            <w:sz w:val="28"/>
                          </w:rPr>
                        </w:pPr>
                        <w:r>
                          <w:rPr>
                            <w:w w:val="100"/>
                            <w:sz w:val="28"/>
                          </w:rPr>
                          <w:t>9</w:t>
                        </w:r>
                      </w:p>
                    </w:tc>
                    <w:tc>
                      <w:tcPr>
                        <w:tcW w:w="420" w:type="dxa"/>
                      </w:tcPr>
                      <w:p>
                        <w:pPr>
                          <w:pStyle w:val="TableParagraph"/>
                          <w:spacing w:before="122"/>
                          <w:ind w:left="65"/>
                          <w:rPr>
                            <w:sz w:val="28"/>
                          </w:rPr>
                        </w:pPr>
                        <w:r>
                          <w:rPr>
                            <w:w w:val="100"/>
                            <w:sz w:val="28"/>
                          </w:rPr>
                          <w:t>8</w:t>
                        </w:r>
                      </w:p>
                    </w:tc>
                    <w:tc>
                      <w:tcPr>
                        <w:tcW w:w="497" w:type="dxa"/>
                      </w:tcPr>
                      <w:p>
                        <w:pPr>
                          <w:pStyle w:val="TableParagraph"/>
                          <w:spacing w:before="122"/>
                          <w:ind w:left="84" w:right="83"/>
                          <w:rPr>
                            <w:sz w:val="28"/>
                          </w:rPr>
                        </w:pPr>
                        <w:r>
                          <w:rPr>
                            <w:sz w:val="28"/>
                          </w:rPr>
                          <w:t>10</w:t>
                        </w:r>
                      </w:p>
                    </w:tc>
                    <w:tc>
                      <w:tcPr>
                        <w:tcW w:w="379" w:type="dxa"/>
                      </w:tcPr>
                      <w:p>
                        <w:pPr>
                          <w:pStyle w:val="TableParagraph"/>
                          <w:spacing w:before="122"/>
                          <w:ind w:right="101"/>
                          <w:jc w:val="right"/>
                          <w:rPr>
                            <w:sz w:val="28"/>
                          </w:rPr>
                        </w:pPr>
                        <w:r>
                          <w:rPr>
                            <w:w w:val="100"/>
                            <w:sz w:val="28"/>
                          </w:rPr>
                          <w:t>4</w:t>
                        </w:r>
                      </w:p>
                    </w:tc>
                  </w:tr>
                </w:tbl>
                <w:p>
                  <w:pPr>
                    <w:pStyle w:val="BodyText"/>
                    <w:ind w:left="0"/>
                  </w:pPr>
                </w:p>
              </w:txbxContent>
            </v:textbox>
            <w10:wrap type="none"/>
          </v:shape>
        </w:pict>
      </w:r>
      <w:r>
        <w:rPr>
          <w:spacing w:val="-15"/>
        </w:rPr>
        <w:t>一个项目包含甲、乙、丙三个大的流程，其中甲流程包含 </w:t>
      </w:r>
      <w:r>
        <w:rPr>
          <w:rFonts w:ascii="宋体" w:eastAsia="宋体" w:hint="eastAsia"/>
          <w:i w:val="0"/>
        </w:rPr>
        <w:t>A</w:t>
      </w:r>
      <w:r>
        <w:rPr>
          <w:spacing w:val="-41"/>
        </w:rPr>
        <w:t>、</w:t>
      </w:r>
      <w:r>
        <w:rPr>
          <w:rFonts w:ascii="宋体" w:eastAsia="宋体" w:hint="eastAsia"/>
          <w:i w:val="0"/>
        </w:rPr>
        <w:t>B</w:t>
      </w:r>
      <w:r>
        <w:rPr/>
        <w:t>、</w:t>
      </w:r>
      <w:r>
        <w:rPr>
          <w:rFonts w:ascii="宋体" w:eastAsia="宋体" w:hint="eastAsia"/>
          <w:i w:val="0"/>
        </w:rPr>
        <w:t>C</w:t>
      </w:r>
      <w:r>
        <w:rPr>
          <w:rFonts w:ascii="宋体" w:eastAsia="宋体" w:hint="eastAsia"/>
          <w:i w:val="0"/>
          <w:spacing w:val="-69"/>
        </w:rPr>
        <w:t> </w:t>
      </w:r>
      <w:r>
        <w:rPr>
          <w:spacing w:val="-9"/>
        </w:rPr>
        <w:t>三项工作，乙流程包含 </w:t>
      </w:r>
      <w:r>
        <w:rPr>
          <w:rFonts w:ascii="宋体" w:eastAsia="宋体" w:hint="eastAsia"/>
          <w:i w:val="0"/>
        </w:rPr>
        <w:t>D</w:t>
      </w:r>
      <w:r>
        <w:rPr>
          <w:spacing w:val="-15"/>
        </w:rPr>
        <w:t>、</w:t>
      </w:r>
      <w:r>
        <w:rPr>
          <w:rFonts w:ascii="宋体" w:eastAsia="宋体" w:hint="eastAsia"/>
          <w:i w:val="0"/>
        </w:rPr>
        <w:t>E</w:t>
      </w:r>
      <w:r>
        <w:rPr>
          <w:spacing w:val="-12"/>
        </w:rPr>
        <w:t>、</w:t>
      </w:r>
      <w:r>
        <w:rPr>
          <w:rFonts w:ascii="宋体" w:eastAsia="宋体" w:hint="eastAsia"/>
          <w:i w:val="0"/>
        </w:rPr>
        <w:t>F</w:t>
      </w:r>
      <w:r>
        <w:rPr>
          <w:spacing w:val="-14"/>
        </w:rPr>
        <w:t>、</w:t>
      </w:r>
      <w:r>
        <w:rPr>
          <w:rFonts w:ascii="宋体" w:eastAsia="宋体" w:hint="eastAsia"/>
          <w:i w:val="0"/>
        </w:rPr>
        <w:t>G</w:t>
      </w:r>
      <w:r>
        <w:rPr>
          <w:rFonts w:ascii="宋体" w:eastAsia="宋体" w:hint="eastAsia"/>
          <w:i w:val="0"/>
          <w:spacing w:val="-69"/>
        </w:rPr>
        <w:t> </w:t>
      </w:r>
      <w:r>
        <w:rPr>
          <w:spacing w:val="-9"/>
        </w:rPr>
        <w:t>四项工作，丙流程包含 </w:t>
      </w:r>
      <w:r>
        <w:rPr>
          <w:rFonts w:ascii="宋体" w:eastAsia="宋体" w:hint="eastAsia"/>
          <w:i w:val="0"/>
        </w:rPr>
        <w:t>H</w:t>
      </w:r>
      <w:r>
        <w:rPr>
          <w:spacing w:val="-12"/>
        </w:rPr>
        <w:t>、</w:t>
      </w:r>
      <w:r>
        <w:rPr>
          <w:rFonts w:ascii="宋体" w:eastAsia="宋体" w:hint="eastAsia"/>
          <w:i w:val="0"/>
        </w:rPr>
        <w:t>I</w:t>
      </w:r>
      <w:r>
        <w:rPr>
          <w:spacing w:val="-15"/>
        </w:rPr>
        <w:t>、</w:t>
      </w:r>
      <w:r>
        <w:rPr>
          <w:rFonts w:ascii="宋体" w:eastAsia="宋体" w:hint="eastAsia"/>
          <w:i w:val="0"/>
        </w:rPr>
        <w:t>J </w:t>
      </w:r>
      <w:r>
        <w:rPr>
          <w:spacing w:val="-3"/>
        </w:rPr>
        <w:t>三项工作。每项工作所需人天数如下：</w:t>
      </w:r>
    </w:p>
    <w:p>
      <w:pPr>
        <w:pStyle w:val="BodyText"/>
        <w:ind w:left="0"/>
      </w:pPr>
    </w:p>
    <w:p>
      <w:pPr>
        <w:pStyle w:val="BodyText"/>
        <w:ind w:left="0"/>
      </w:pPr>
    </w:p>
    <w:p>
      <w:pPr>
        <w:pStyle w:val="BodyText"/>
        <w:ind w:left="0"/>
      </w:pPr>
    </w:p>
    <w:p>
      <w:pPr>
        <w:pStyle w:val="BodyText"/>
        <w:spacing w:before="9"/>
        <w:ind w:left="0"/>
        <w:rPr>
          <w:sz w:val="31"/>
        </w:rPr>
      </w:pPr>
    </w:p>
    <w:p>
      <w:pPr>
        <w:pStyle w:val="BodyText"/>
        <w:ind w:left="779"/>
      </w:pPr>
      <w:r>
        <w:rPr/>
        <w:t>同时完成上述项目须满足以下条件：</w:t>
      </w:r>
    </w:p>
    <w:p>
      <w:pPr>
        <w:pStyle w:val="BodyText"/>
        <w:spacing w:line="333" w:lineRule="auto" w:before="143"/>
        <w:ind w:right="858" w:firstLine="559"/>
        <w:jc w:val="both"/>
      </w:pPr>
      <w:r>
        <w:rPr>
          <w:spacing w:val="-18"/>
        </w:rPr>
        <w:t>条件 </w:t>
      </w:r>
      <w:r>
        <w:rPr>
          <w:rFonts w:ascii="宋体" w:eastAsia="宋体" w:hint="eastAsia"/>
          <w:i w:val="0"/>
          <w:spacing w:val="-8"/>
        </w:rPr>
        <w:t>1</w:t>
      </w:r>
      <w:r>
        <w:rPr>
          <w:spacing w:val="-4"/>
        </w:rPr>
        <w:t>：参与某项工作的人必须全程参与该项工作，且一个人在一天内只能参与一项工作。</w:t>
      </w:r>
    </w:p>
    <w:p>
      <w:pPr>
        <w:pStyle w:val="BodyText"/>
        <w:spacing w:line="333" w:lineRule="auto" w:before="1"/>
        <w:ind w:right="856" w:firstLine="559"/>
        <w:jc w:val="both"/>
      </w:pPr>
      <w:r>
        <w:rPr>
          <w:spacing w:val="-22"/>
        </w:rPr>
        <w:t>条件 </w:t>
      </w:r>
      <w:r>
        <w:rPr>
          <w:rFonts w:ascii="宋体" w:eastAsia="宋体" w:hint="eastAsia"/>
          <w:i w:val="0"/>
          <w:spacing w:val="-5"/>
        </w:rPr>
        <w:t>2</w:t>
      </w:r>
      <w:r>
        <w:rPr>
          <w:spacing w:val="-7"/>
        </w:rPr>
        <w:t>：多项工作可以同时进行，但是乙流程必须在 </w:t>
      </w:r>
      <w:r>
        <w:rPr>
          <w:rFonts w:ascii="宋体" w:eastAsia="宋体" w:hint="eastAsia"/>
          <w:i w:val="0"/>
        </w:rPr>
        <w:t>A</w:t>
      </w:r>
      <w:r>
        <w:rPr>
          <w:spacing w:val="-8"/>
        </w:rPr>
        <w:t>、</w:t>
      </w:r>
      <w:r>
        <w:rPr>
          <w:rFonts w:ascii="宋体" w:eastAsia="宋体" w:hint="eastAsia"/>
          <w:i w:val="0"/>
        </w:rPr>
        <w:t>B</w:t>
      </w:r>
      <w:r>
        <w:rPr>
          <w:spacing w:val="-5"/>
        </w:rPr>
        <w:t>、</w:t>
      </w:r>
      <w:r>
        <w:rPr>
          <w:rFonts w:ascii="宋体" w:eastAsia="宋体" w:hint="eastAsia"/>
          <w:i w:val="0"/>
        </w:rPr>
        <w:t>C</w:t>
      </w:r>
      <w:r>
        <w:rPr>
          <w:rFonts w:ascii="宋体" w:eastAsia="宋体" w:hint="eastAsia"/>
          <w:i w:val="0"/>
          <w:spacing w:val="-67"/>
        </w:rPr>
        <w:t> </w:t>
      </w:r>
      <w:r>
        <w:rPr/>
        <w:t>全</w:t>
      </w:r>
      <w:r>
        <w:rPr>
          <w:spacing w:val="-11"/>
        </w:rPr>
        <w:t>部完成后开始；丙流程必须在 </w:t>
      </w:r>
      <w:r>
        <w:rPr>
          <w:rFonts w:ascii="宋体" w:eastAsia="宋体" w:hint="eastAsia"/>
          <w:i w:val="0"/>
        </w:rPr>
        <w:t>D</w:t>
      </w:r>
      <w:r>
        <w:rPr>
          <w:spacing w:val="-31"/>
        </w:rPr>
        <w:t>、</w:t>
      </w:r>
      <w:r>
        <w:rPr>
          <w:rFonts w:ascii="宋体" w:eastAsia="宋体" w:hint="eastAsia"/>
          <w:i w:val="0"/>
          <w:spacing w:val="-4"/>
        </w:rPr>
        <w:t>E</w:t>
      </w:r>
      <w:r>
        <w:rPr>
          <w:spacing w:val="-34"/>
        </w:rPr>
        <w:t>、</w:t>
      </w:r>
      <w:r>
        <w:rPr>
          <w:rFonts w:ascii="宋体" w:eastAsia="宋体" w:hint="eastAsia"/>
          <w:i w:val="0"/>
        </w:rPr>
        <w:t>F</w:t>
      </w:r>
      <w:r>
        <w:rPr>
          <w:rFonts w:ascii="宋体" w:eastAsia="宋体" w:hint="eastAsia"/>
          <w:i w:val="0"/>
          <w:spacing w:val="-67"/>
        </w:rPr>
        <w:t> </w:t>
      </w:r>
      <w:r>
        <w:rPr>
          <w:spacing w:val="-32"/>
        </w:rPr>
        <w:t>和 </w:t>
      </w:r>
      <w:r>
        <w:rPr>
          <w:rFonts w:ascii="宋体" w:eastAsia="宋体" w:hint="eastAsia"/>
          <w:i w:val="0"/>
        </w:rPr>
        <w:t>G</w:t>
      </w:r>
      <w:r>
        <w:rPr>
          <w:rFonts w:ascii="宋体" w:eastAsia="宋体" w:hint="eastAsia"/>
          <w:i w:val="0"/>
          <w:spacing w:val="-67"/>
        </w:rPr>
        <w:t> </w:t>
      </w:r>
      <w:r>
        <w:rPr>
          <w:spacing w:val="-4"/>
        </w:rPr>
        <w:t>四项中至少三项完成后开</w:t>
      </w:r>
      <w:r>
        <w:rPr/>
        <w:t>始。</w:t>
      </w:r>
    </w:p>
    <w:p>
      <w:pPr>
        <w:pStyle w:val="ListParagraph"/>
        <w:numPr>
          <w:ilvl w:val="0"/>
          <w:numId w:val="24"/>
        </w:numPr>
        <w:tabs>
          <w:tab w:pos="1205" w:val="left" w:leader="none"/>
        </w:tabs>
        <w:spacing w:line="336" w:lineRule="auto" w:before="4" w:after="0"/>
        <w:ind w:left="220" w:right="858" w:firstLine="559"/>
        <w:jc w:val="left"/>
        <w:rPr>
          <w:i/>
          <w:sz w:val="28"/>
        </w:rPr>
      </w:pPr>
      <w:r>
        <w:rPr>
          <w:i/>
          <w:spacing w:val="-1"/>
          <w:sz w:val="28"/>
        </w:rPr>
        <w:t>如果每项工作只能由一个人独立完成，完成整个项目最少需要多少天？</w:t>
      </w:r>
    </w:p>
    <w:p>
      <w:pPr>
        <w:tabs>
          <w:tab w:pos="2739" w:val="left" w:leader="none"/>
          <w:tab w:pos="4421" w:val="left" w:leader="none"/>
          <w:tab w:pos="6101" w:val="left" w:leader="none"/>
        </w:tabs>
        <w:spacing w:line="356" w:lineRule="exact" w:before="0"/>
        <w:ind w:left="779" w:right="0" w:firstLine="0"/>
        <w:jc w:val="left"/>
        <w:rPr>
          <w:rFonts w:ascii="宋体" w:eastAsia="宋体" w:hint="eastAsia"/>
          <w:sz w:val="28"/>
        </w:rPr>
      </w:pPr>
      <w:r>
        <w:rPr>
          <w:rFonts w:ascii="宋体" w:eastAsia="宋体" w:hint="eastAsia"/>
          <w:sz w:val="28"/>
        </w:rPr>
        <w:t>A</w:t>
      </w:r>
      <w:r>
        <w:rPr>
          <w:i/>
          <w:sz w:val="28"/>
        </w:rPr>
        <w:t>．</w:t>
      </w:r>
      <w:r>
        <w:rPr>
          <w:rFonts w:ascii="宋体" w:eastAsia="宋体" w:hint="eastAsia"/>
          <w:sz w:val="28"/>
        </w:rPr>
        <w:t>25</w:t>
        <w:tab/>
        <w:t>B</w:t>
      </w:r>
      <w:r>
        <w:rPr>
          <w:i/>
          <w:sz w:val="28"/>
        </w:rPr>
        <w:t>．</w:t>
      </w:r>
      <w:r>
        <w:rPr>
          <w:rFonts w:ascii="宋体" w:eastAsia="宋体" w:hint="eastAsia"/>
          <w:sz w:val="28"/>
        </w:rPr>
        <w:t>26</w:t>
        <w:tab/>
        <w:t>C</w:t>
      </w:r>
      <w:r>
        <w:rPr>
          <w:i/>
          <w:sz w:val="28"/>
        </w:rPr>
        <w:t>．</w:t>
      </w:r>
      <w:r>
        <w:rPr>
          <w:rFonts w:ascii="宋体" w:eastAsia="宋体" w:hint="eastAsia"/>
          <w:sz w:val="28"/>
        </w:rPr>
        <w:t>27</w:t>
        <w:tab/>
        <w:t>D</w:t>
      </w:r>
      <w:r>
        <w:rPr>
          <w:i/>
          <w:sz w:val="28"/>
        </w:rPr>
        <w:t>．</w:t>
      </w:r>
      <w:r>
        <w:rPr>
          <w:rFonts w:ascii="宋体" w:eastAsia="宋体" w:hint="eastAsia"/>
          <w:sz w:val="28"/>
        </w:rPr>
        <w:t>28</w:t>
      </w:r>
    </w:p>
    <w:p>
      <w:pPr>
        <w:spacing w:before="140"/>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0"/>
          <w:numId w:val="24"/>
        </w:numPr>
        <w:tabs>
          <w:tab w:pos="1201" w:val="left" w:leader="none"/>
        </w:tabs>
        <w:spacing w:line="333" w:lineRule="auto" w:before="143" w:after="0"/>
        <w:ind w:left="220" w:right="857" w:firstLine="559"/>
        <w:jc w:val="left"/>
        <w:rPr>
          <w:i/>
          <w:sz w:val="28"/>
        </w:rPr>
      </w:pPr>
      <w:r>
        <w:rPr>
          <w:i/>
          <w:spacing w:val="-7"/>
          <w:sz w:val="28"/>
        </w:rPr>
        <w:t>如果单位安排 </w:t>
      </w:r>
      <w:r>
        <w:rPr>
          <w:rFonts w:ascii="宋体" w:eastAsia="宋体" w:hint="eastAsia"/>
          <w:sz w:val="28"/>
        </w:rPr>
        <w:t>3</w:t>
      </w:r>
      <w:r>
        <w:rPr>
          <w:rFonts w:ascii="宋体" w:eastAsia="宋体" w:hint="eastAsia"/>
          <w:spacing w:val="-41"/>
          <w:sz w:val="28"/>
        </w:rPr>
        <w:t> </w:t>
      </w:r>
      <w:r>
        <w:rPr>
          <w:i/>
          <w:spacing w:val="-4"/>
          <w:sz w:val="28"/>
        </w:rPr>
        <w:t>个人承担此项目，为使项目能最快完成，问</w:t>
      </w:r>
      <w:r>
        <w:rPr>
          <w:i/>
          <w:spacing w:val="-3"/>
          <w:sz w:val="28"/>
        </w:rPr>
        <w:t>乙流程中哪项工作应最后完成？</w:t>
      </w:r>
    </w:p>
    <w:p>
      <w:pPr>
        <w:spacing w:after="0" w:line="333" w:lineRule="auto"/>
        <w:jc w:val="left"/>
        <w:rPr>
          <w:sz w:val="28"/>
        </w:rPr>
        <w:sectPr>
          <w:pgSz w:w="11910" w:h="16840"/>
          <w:pgMar w:header="0" w:footer="1124" w:top="1500" w:bottom="1320" w:left="1580" w:right="940"/>
        </w:sectPr>
      </w:pPr>
    </w:p>
    <w:p>
      <w:pPr>
        <w:tabs>
          <w:tab w:pos="4421" w:val="left" w:leader="none"/>
        </w:tabs>
        <w:spacing w:before="43"/>
        <w:ind w:left="779" w:right="0" w:firstLine="0"/>
        <w:jc w:val="left"/>
        <w:rPr>
          <w:rFonts w:ascii="宋体" w:eastAsia="宋体" w:hint="eastAsia"/>
          <w:sz w:val="28"/>
        </w:rPr>
      </w:pPr>
      <w:r>
        <w:rPr>
          <w:rFonts w:ascii="宋体" w:eastAsia="宋体" w:hint="eastAsia"/>
          <w:sz w:val="28"/>
        </w:rPr>
        <w:t>A</w:t>
      </w:r>
      <w:r>
        <w:rPr>
          <w:i/>
          <w:sz w:val="28"/>
        </w:rPr>
        <w:t>．工作</w:t>
      </w:r>
      <w:r>
        <w:rPr>
          <w:i/>
          <w:spacing w:val="-71"/>
          <w:sz w:val="28"/>
        </w:rPr>
        <w:t> </w:t>
      </w:r>
      <w:r>
        <w:rPr>
          <w:rFonts w:ascii="宋体" w:eastAsia="宋体" w:hint="eastAsia"/>
          <w:sz w:val="28"/>
        </w:rPr>
        <w:t>D</w:t>
        <w:tab/>
        <w:t>B</w:t>
      </w:r>
      <w:r>
        <w:rPr>
          <w:i/>
          <w:sz w:val="28"/>
        </w:rPr>
        <w:t>．工作</w:t>
      </w:r>
      <w:r>
        <w:rPr>
          <w:i/>
          <w:spacing w:val="-70"/>
          <w:sz w:val="28"/>
        </w:rPr>
        <w:t> </w:t>
      </w:r>
      <w:r>
        <w:rPr>
          <w:rFonts w:ascii="宋体" w:eastAsia="宋体" w:hint="eastAsia"/>
          <w:sz w:val="28"/>
        </w:rPr>
        <w:t>E</w:t>
      </w:r>
    </w:p>
    <w:p>
      <w:pPr>
        <w:tabs>
          <w:tab w:pos="4421" w:val="left" w:leader="none"/>
        </w:tabs>
        <w:spacing w:before="140"/>
        <w:ind w:left="779" w:right="0" w:firstLine="0"/>
        <w:jc w:val="left"/>
        <w:rPr>
          <w:rFonts w:ascii="宋体" w:eastAsia="宋体" w:hint="eastAsia"/>
          <w:sz w:val="28"/>
        </w:rPr>
      </w:pPr>
      <w:r>
        <w:rPr>
          <w:rFonts w:ascii="宋体" w:eastAsia="宋体" w:hint="eastAsia"/>
          <w:sz w:val="28"/>
        </w:rPr>
        <w:t>C</w:t>
      </w:r>
      <w:r>
        <w:rPr>
          <w:i/>
          <w:sz w:val="28"/>
        </w:rPr>
        <w:t>．工作</w:t>
      </w:r>
      <w:r>
        <w:rPr>
          <w:i/>
          <w:spacing w:val="-71"/>
          <w:sz w:val="28"/>
        </w:rPr>
        <w:t> </w:t>
      </w:r>
      <w:r>
        <w:rPr>
          <w:rFonts w:ascii="宋体" w:eastAsia="宋体" w:hint="eastAsia"/>
          <w:sz w:val="28"/>
        </w:rPr>
        <w:t>F</w:t>
        <w:tab/>
        <w:t>D</w:t>
      </w:r>
      <w:r>
        <w:rPr>
          <w:i/>
          <w:sz w:val="28"/>
        </w:rPr>
        <w:t>．工作</w:t>
      </w:r>
      <w:r>
        <w:rPr>
          <w:i/>
          <w:spacing w:val="-70"/>
          <w:sz w:val="28"/>
        </w:rPr>
        <w:t> </w:t>
      </w:r>
      <w:r>
        <w:rPr>
          <w:rFonts w:ascii="宋体" w:eastAsia="宋体" w:hint="eastAsia"/>
          <w:sz w:val="28"/>
        </w:rPr>
        <w:t>G</w:t>
      </w:r>
    </w:p>
    <w:p>
      <w:pPr>
        <w:spacing w:before="143"/>
        <w:ind w:left="779" w:right="0" w:firstLine="0"/>
        <w:jc w:val="left"/>
        <w:rPr>
          <w:rFonts w:ascii="宋体" w:eastAsia="宋体" w:hint="eastAsia"/>
          <w:sz w:val="28"/>
        </w:rPr>
      </w:pPr>
      <w:r>
        <w:rPr>
          <w:i/>
          <w:sz w:val="28"/>
        </w:rPr>
        <w:t>答案：</w:t>
      </w:r>
      <w:r>
        <w:rPr>
          <w:rFonts w:ascii="宋体" w:eastAsia="宋体" w:hint="eastAsia"/>
          <w:sz w:val="28"/>
        </w:rPr>
        <w:t>B</w:t>
      </w:r>
    </w:p>
    <w:p>
      <w:pPr>
        <w:pStyle w:val="Heading2"/>
        <w:spacing w:before="124"/>
        <w:rPr>
          <w:rFonts w:ascii="楷体_GB2312" w:eastAsia="楷体_GB2312" w:hint="eastAsia"/>
        </w:rPr>
      </w:pPr>
      <w:r>
        <w:rPr>
          <w:rFonts w:ascii="楷体_GB2312" w:eastAsia="楷体_GB2312" w:hint="eastAsia"/>
        </w:rPr>
        <w:t>例题 2：</w:t>
      </w:r>
    </w:p>
    <w:p>
      <w:pPr>
        <w:pStyle w:val="BodyText"/>
        <w:spacing w:before="230"/>
        <w:ind w:left="779"/>
      </w:pPr>
      <w:r>
        <w:rPr/>
        <w:t>根据以下资料回答问题：</w:t>
      </w:r>
    </w:p>
    <w:p>
      <w:pPr>
        <w:pStyle w:val="BodyText"/>
        <w:spacing w:line="336" w:lineRule="auto" w:before="141"/>
        <w:ind w:left="779" w:right="3846"/>
      </w:pPr>
      <w:r>
        <w:rPr/>
        <w:t>实验名称：绿叶在光下制造有机物实验实验目的与要求：</w:t>
      </w:r>
    </w:p>
    <w:p>
      <w:pPr>
        <w:pStyle w:val="ListParagraph"/>
        <w:numPr>
          <w:ilvl w:val="0"/>
          <w:numId w:val="25"/>
        </w:numPr>
        <w:tabs>
          <w:tab w:pos="1201" w:val="left" w:leader="none"/>
        </w:tabs>
        <w:spacing w:line="355" w:lineRule="exact" w:before="0" w:after="0"/>
        <w:ind w:left="1200" w:right="0" w:hanging="422"/>
        <w:jc w:val="left"/>
        <w:rPr>
          <w:i/>
          <w:sz w:val="28"/>
        </w:rPr>
      </w:pPr>
      <w:r>
        <w:rPr>
          <w:i/>
          <w:spacing w:val="-3"/>
          <w:sz w:val="28"/>
        </w:rPr>
        <w:t>检验绿叶在光下制造的有机物是不是淀粉。</w:t>
      </w:r>
    </w:p>
    <w:p>
      <w:pPr>
        <w:pStyle w:val="ListParagraph"/>
        <w:numPr>
          <w:ilvl w:val="0"/>
          <w:numId w:val="25"/>
        </w:numPr>
        <w:tabs>
          <w:tab w:pos="1201" w:val="left" w:leader="none"/>
        </w:tabs>
        <w:spacing w:line="336" w:lineRule="auto" w:before="141" w:after="0"/>
        <w:ind w:left="779" w:right="2583" w:firstLine="0"/>
        <w:jc w:val="left"/>
        <w:rPr>
          <w:i/>
          <w:sz w:val="28"/>
        </w:rPr>
      </w:pPr>
      <w:r>
        <w:rPr>
          <w:i/>
          <w:spacing w:val="-4"/>
          <w:sz w:val="28"/>
        </w:rPr>
        <w:t>探究光照是不是制造有机物不可或缺的条件。</w:t>
      </w:r>
      <w:r>
        <w:rPr>
          <w:i/>
          <w:spacing w:val="-1"/>
          <w:sz w:val="28"/>
        </w:rPr>
        <w:t>实验步骤：</w:t>
      </w:r>
    </w:p>
    <w:p>
      <w:pPr>
        <w:pStyle w:val="BodyText"/>
        <w:spacing w:line="333" w:lineRule="auto"/>
        <w:ind w:right="856" w:firstLine="559"/>
      </w:pPr>
      <w:r>
        <w:rPr>
          <w:spacing w:val="-9"/>
        </w:rPr>
        <w:t>①把天竺葵叶片放在盛有酒精的小烧杯中，隔水加热，使叶片含</w:t>
      </w:r>
      <w:r>
        <w:rPr>
          <w:spacing w:val="-3"/>
        </w:rPr>
        <w:t>有的叶绿素溶解到酒精中；</w:t>
      </w:r>
    </w:p>
    <w:p>
      <w:pPr>
        <w:pStyle w:val="BodyText"/>
        <w:ind w:left="779"/>
      </w:pPr>
      <w:r>
        <w:rPr/>
        <w:t>②把天竺葵放在阳光下照射；</w:t>
      </w:r>
    </w:p>
    <w:p>
      <w:pPr>
        <w:pStyle w:val="BodyText"/>
        <w:spacing w:before="140"/>
        <w:ind w:left="779"/>
      </w:pPr>
      <w:r>
        <w:rPr/>
        <w:t>③用黑纸片把天竺葵的上下两面遮盖起来；</w:t>
      </w:r>
    </w:p>
    <w:p>
      <w:pPr>
        <w:pStyle w:val="BodyText"/>
        <w:spacing w:before="140"/>
        <w:ind w:left="779"/>
      </w:pPr>
      <w:r>
        <w:rPr/>
        <w:t>④把天竺葵放在黑暗处一昼夜；</w:t>
      </w:r>
    </w:p>
    <w:p>
      <w:pPr>
        <w:pStyle w:val="BodyText"/>
        <w:spacing w:before="144"/>
        <w:ind w:left="779"/>
      </w:pPr>
      <w:r>
        <w:rPr/>
        <w:t>⑤把部分遮光的叶片摘下，去掉遮光的黑纸片；</w:t>
      </w:r>
    </w:p>
    <w:p>
      <w:pPr>
        <w:pStyle w:val="BodyText"/>
        <w:tabs>
          <w:tab w:pos="4421" w:val="left" w:leader="none"/>
        </w:tabs>
        <w:spacing w:line="333" w:lineRule="auto" w:before="140"/>
        <w:ind w:left="779" w:right="720"/>
      </w:pPr>
      <w:r>
        <w:rPr/>
        <w:t>⑥用清</w:t>
      </w:r>
      <w:r>
        <w:rPr>
          <w:spacing w:val="-3"/>
        </w:rPr>
        <w:t>水</w:t>
      </w:r>
      <w:r>
        <w:rPr/>
        <w:t>漂洗</w:t>
      </w:r>
      <w:r>
        <w:rPr>
          <w:spacing w:val="-3"/>
        </w:rPr>
        <w:t>叶</w:t>
      </w:r>
      <w:r>
        <w:rPr/>
        <w:t>片，再把叶片放到培养皿中，向叶片滴加碘酒</w:t>
      </w:r>
      <w:r>
        <w:rPr>
          <w:spacing w:val="-14"/>
        </w:rPr>
        <w:t>。</w:t>
      </w:r>
      <w:r>
        <w:rPr>
          <w:rFonts w:ascii="宋体" w:hAnsi="宋体" w:eastAsia="宋体" w:hint="eastAsia"/>
          <w:i w:val="0"/>
        </w:rPr>
        <w:t>1</w:t>
      </w:r>
      <w:r>
        <w:rPr/>
        <w:t>．材料中</w:t>
      </w:r>
      <w:r>
        <w:rPr>
          <w:spacing w:val="-3"/>
        </w:rPr>
        <w:t>的</w:t>
      </w:r>
      <w:r>
        <w:rPr/>
        <w:t>实验</w:t>
      </w:r>
      <w:r>
        <w:rPr>
          <w:spacing w:val="-3"/>
        </w:rPr>
        <w:t>步</w:t>
      </w:r>
      <w:r>
        <w:rPr/>
        <w:t>骤顺序</w:t>
      </w:r>
      <w:r>
        <w:rPr>
          <w:spacing w:val="-3"/>
        </w:rPr>
        <w:t>是</w:t>
      </w:r>
      <w:r>
        <w:rPr/>
        <w:t>错误</w:t>
      </w:r>
      <w:r>
        <w:rPr>
          <w:spacing w:val="-3"/>
        </w:rPr>
        <w:t>的，</w:t>
      </w:r>
      <w:r>
        <w:rPr/>
        <w:t>其正确</w:t>
      </w:r>
      <w:r>
        <w:rPr>
          <w:spacing w:val="-3"/>
        </w:rPr>
        <w:t>的</w:t>
      </w:r>
      <w:r>
        <w:rPr/>
        <w:t>顺序</w:t>
      </w:r>
      <w:r>
        <w:rPr>
          <w:spacing w:val="-3"/>
        </w:rPr>
        <w:t>应为</w:t>
      </w:r>
      <w:r>
        <w:rPr/>
        <w:t>： </w:t>
      </w:r>
      <w:r>
        <w:rPr>
          <w:rFonts w:ascii="宋体" w:hAnsi="宋体" w:eastAsia="宋体" w:hint="eastAsia"/>
          <w:i w:val="0"/>
        </w:rPr>
        <w:t>A</w:t>
      </w:r>
      <w:r>
        <w:rPr/>
        <w:t>．④②③①⑤⑥</w:t>
        <w:tab/>
      </w:r>
      <w:r>
        <w:rPr>
          <w:rFonts w:ascii="宋体" w:hAnsi="宋体" w:eastAsia="宋体" w:hint="eastAsia"/>
          <w:i w:val="0"/>
        </w:rPr>
        <w:t>B</w:t>
      </w:r>
      <w:r>
        <w:rPr/>
        <w:t>．④③②⑤①⑥</w:t>
      </w:r>
    </w:p>
    <w:p>
      <w:pPr>
        <w:pStyle w:val="BodyText"/>
        <w:tabs>
          <w:tab w:pos="4421" w:val="left" w:leader="none"/>
        </w:tabs>
        <w:spacing w:line="333" w:lineRule="auto" w:before="4"/>
        <w:ind w:left="779" w:right="2860"/>
        <w:rPr>
          <w:rFonts w:ascii="宋体" w:hAnsi="宋体" w:eastAsia="宋体" w:hint="eastAsia"/>
          <w:i w:val="0"/>
        </w:rPr>
      </w:pPr>
      <w:r>
        <w:rPr>
          <w:rFonts w:ascii="宋体" w:hAnsi="宋体" w:eastAsia="宋体" w:hint="eastAsia"/>
          <w:i w:val="0"/>
        </w:rPr>
        <w:t>C</w:t>
      </w:r>
      <w:r>
        <w:rPr/>
        <w:t>．②③④⑤①⑥</w:t>
        <w:tab/>
      </w:r>
      <w:r>
        <w:rPr>
          <w:rFonts w:ascii="宋体" w:hAnsi="宋体" w:eastAsia="宋体" w:hint="eastAsia"/>
          <w:i w:val="0"/>
          <w:spacing w:val="-3"/>
        </w:rPr>
        <w:t>D</w:t>
      </w:r>
      <w:r>
        <w:rPr>
          <w:spacing w:val="-3"/>
        </w:rPr>
        <w:t>．②④③⑤⑥① </w:t>
      </w:r>
      <w:r>
        <w:rPr/>
        <w:t>答案：</w:t>
      </w:r>
      <w:r>
        <w:rPr>
          <w:rFonts w:ascii="宋体" w:hAnsi="宋体" w:eastAsia="宋体" w:hint="eastAsia"/>
          <w:i w:val="0"/>
        </w:rPr>
        <w:t>B</w:t>
      </w:r>
    </w:p>
    <w:p>
      <w:pPr>
        <w:pStyle w:val="BodyText"/>
        <w:spacing w:line="333" w:lineRule="auto" w:before="4"/>
        <w:ind w:right="856" w:firstLine="559"/>
      </w:pPr>
      <w:r>
        <w:rPr>
          <w:rFonts w:ascii="宋体" w:hAnsi="宋体" w:eastAsia="宋体" w:hint="eastAsia"/>
          <w:i w:val="0"/>
          <w:spacing w:val="-40"/>
        </w:rPr>
        <w:t>2</w:t>
      </w:r>
      <w:r>
        <w:rPr>
          <w:spacing w:val="-16"/>
        </w:rPr>
        <w:t>．要想通过实验现象得出“绿叶在光照下产生淀粉”这一结论， </w:t>
      </w:r>
      <w:r>
        <w:rPr>
          <w:spacing w:val="-3"/>
        </w:rPr>
        <w:t>需要基于以下哪一假设？</w:t>
      </w:r>
    </w:p>
    <w:p>
      <w:pPr>
        <w:pStyle w:val="BodyText"/>
        <w:spacing w:line="333" w:lineRule="auto" w:before="1"/>
        <w:ind w:left="779" w:right="2021"/>
      </w:pPr>
      <w:r>
        <w:rPr>
          <w:rFonts w:ascii="宋体" w:eastAsia="宋体" w:hint="eastAsia"/>
          <w:i w:val="0"/>
        </w:rPr>
        <w:t>A</w:t>
      </w:r>
      <w:r>
        <w:rPr>
          <w:spacing w:val="-3"/>
        </w:rPr>
        <w:t>．淀粉与碘酒混合前后有明显的现象发生        </w:t>
      </w:r>
      <w:r>
        <w:rPr>
          <w:rFonts w:ascii="宋体" w:eastAsia="宋体" w:hint="eastAsia"/>
          <w:i w:val="0"/>
          <w:spacing w:val="-3"/>
        </w:rPr>
        <w:t>B</w:t>
      </w:r>
      <w:r>
        <w:rPr>
          <w:spacing w:val="-4"/>
        </w:rPr>
        <w:t>．叶片中的叶绿素溶解在酒精中时有明显的现象发生</w:t>
      </w:r>
      <w:r>
        <w:rPr>
          <w:rFonts w:ascii="宋体" w:eastAsia="宋体" w:hint="eastAsia"/>
          <w:i w:val="0"/>
        </w:rPr>
        <w:t>C</w:t>
      </w:r>
      <w:r>
        <w:rPr>
          <w:spacing w:val="-3"/>
        </w:rPr>
        <w:t>．遮盖叶片的黑纸片完全不透光</w:t>
      </w:r>
    </w:p>
    <w:p>
      <w:pPr>
        <w:pStyle w:val="BodyText"/>
        <w:spacing w:before="4"/>
        <w:ind w:left="779"/>
      </w:pPr>
      <w:r>
        <w:rPr>
          <w:rFonts w:ascii="宋体" w:eastAsia="宋体" w:hint="eastAsia"/>
          <w:i w:val="0"/>
        </w:rPr>
        <w:t>D</w:t>
      </w:r>
      <w:r>
        <w:rPr/>
        <w:t>．实验所处环境温度和湿度保持基本恒定</w:t>
      </w:r>
    </w:p>
    <w:p>
      <w:pPr>
        <w:spacing w:after="0"/>
        <w:sectPr>
          <w:pgSz w:w="11910" w:h="16840"/>
          <w:pgMar w:header="0" w:footer="1124" w:top="1500" w:bottom="1320" w:left="1580" w:right="940"/>
        </w:sectPr>
      </w:pPr>
    </w:p>
    <w:p>
      <w:pPr>
        <w:spacing w:before="43"/>
        <w:ind w:left="779" w:right="0" w:firstLine="0"/>
        <w:jc w:val="left"/>
        <w:rPr>
          <w:rFonts w:ascii="宋体" w:eastAsia="宋体" w:hint="eastAsia"/>
          <w:sz w:val="28"/>
        </w:rPr>
      </w:pPr>
      <w:r>
        <w:rPr>
          <w:i/>
          <w:sz w:val="28"/>
        </w:rPr>
        <w:t>答案：</w:t>
      </w:r>
      <w:r>
        <w:rPr>
          <w:rFonts w:ascii="宋体" w:eastAsia="宋体" w:hint="eastAsia"/>
          <w:sz w:val="28"/>
        </w:rPr>
        <w:t>A</w:t>
      </w:r>
    </w:p>
    <w:p>
      <w:pPr>
        <w:pStyle w:val="BodyText"/>
        <w:spacing w:before="1"/>
        <w:ind w:left="0"/>
        <w:rPr>
          <w:rFonts w:ascii="宋体"/>
          <w:i w:val="0"/>
          <w:sz w:val="30"/>
        </w:rPr>
      </w:pPr>
    </w:p>
    <w:p>
      <w:pPr>
        <w:pStyle w:val="Heading3"/>
        <w:numPr>
          <w:ilvl w:val="2"/>
          <w:numId w:val="19"/>
        </w:numPr>
        <w:tabs>
          <w:tab w:pos="1341" w:val="left" w:leader="none"/>
          <w:tab w:pos="1342" w:val="left" w:leader="none"/>
        </w:tabs>
        <w:spacing w:line="240" w:lineRule="auto" w:before="0" w:after="0"/>
        <w:ind w:left="1341" w:right="0" w:hanging="1122"/>
        <w:jc w:val="left"/>
      </w:pPr>
      <w:bookmarkStart w:name="_bookmark17" w:id="34"/>
      <w:bookmarkEnd w:id="34"/>
      <w:r>
        <w:rPr/>
      </w:r>
      <w:bookmarkStart w:name="_bookmark17" w:id="35"/>
      <w:bookmarkEnd w:id="35"/>
      <w:r>
        <w:rPr/>
        <w:t>《综合应用能力</w:t>
      </w:r>
      <w:r>
        <w:rPr/>
        <w:t>（C</w:t>
      </w:r>
      <w:r>
        <w:rPr>
          <w:spacing w:val="-41"/>
        </w:rPr>
        <w:t> 类</w:t>
      </w:r>
      <w:r>
        <w:rPr>
          <w:spacing w:val="-159"/>
        </w:rPr>
        <w:t>）</w:t>
      </w:r>
      <w:r>
        <w:rPr/>
        <w:t>》</w:t>
      </w:r>
    </w:p>
    <w:p>
      <w:pPr>
        <w:pStyle w:val="BodyText"/>
        <w:spacing w:before="2"/>
        <w:ind w:left="0"/>
        <w:rPr>
          <w:rFonts w:ascii="黑体"/>
          <w:i w:val="0"/>
          <w:sz w:val="37"/>
        </w:rPr>
      </w:pPr>
    </w:p>
    <w:p>
      <w:pPr>
        <w:pStyle w:val="ListParagraph"/>
        <w:numPr>
          <w:ilvl w:val="3"/>
          <w:numId w:val="19"/>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ind w:left="0"/>
        <w:rPr>
          <w:rFonts w:ascii="宋体"/>
          <w:b/>
          <w:i w:val="0"/>
          <w:sz w:val="38"/>
        </w:rPr>
      </w:pPr>
    </w:p>
    <w:p>
      <w:pPr>
        <w:spacing w:line="321" w:lineRule="auto" w:before="0"/>
        <w:ind w:left="220" w:right="857" w:firstLine="640"/>
        <w:jc w:val="both"/>
        <w:rPr>
          <w:i/>
          <w:sz w:val="32"/>
        </w:rPr>
      </w:pPr>
      <w:r>
        <w:rPr>
          <w:i/>
          <w:spacing w:val="-7"/>
          <w:sz w:val="32"/>
        </w:rPr>
        <w:t>《综合应用能力</w:t>
      </w:r>
      <w:r>
        <w:rPr>
          <w:i/>
          <w:sz w:val="32"/>
        </w:rPr>
        <w:t>（</w:t>
      </w:r>
      <w:r>
        <w:rPr>
          <w:sz w:val="32"/>
        </w:rPr>
        <w:t>C</w:t>
      </w:r>
      <w:r>
        <w:rPr>
          <w:spacing w:val="-83"/>
          <w:sz w:val="32"/>
        </w:rPr>
        <w:t> </w:t>
      </w:r>
      <w:r>
        <w:rPr>
          <w:i/>
          <w:sz w:val="32"/>
        </w:rPr>
        <w:t>类</w:t>
      </w:r>
      <w:r>
        <w:rPr>
          <w:i/>
          <w:spacing w:val="-159"/>
          <w:sz w:val="32"/>
        </w:rPr>
        <w:t>）</w:t>
      </w:r>
      <w:r>
        <w:rPr>
          <w:i/>
          <w:spacing w:val="-8"/>
          <w:sz w:val="32"/>
        </w:rPr>
        <w:t>》是针对事业单位自然科学类专</w:t>
      </w:r>
      <w:r>
        <w:rPr>
          <w:i/>
          <w:spacing w:val="-2"/>
          <w:sz w:val="32"/>
        </w:rPr>
        <w:t>业技术岗位公开招聘工作人员而设置的考试科目，旨在测查</w:t>
      </w:r>
      <w:r>
        <w:rPr>
          <w:i/>
          <w:spacing w:val="-3"/>
          <w:sz w:val="32"/>
        </w:rPr>
        <w:t>应试人员综合运用相关知识和技能发现问题、分析问题、解</w:t>
      </w:r>
      <w:r>
        <w:rPr>
          <w:i/>
          <w:sz w:val="32"/>
        </w:rPr>
        <w:t>决问题的能力。</w:t>
      </w:r>
    </w:p>
    <w:p>
      <w:pPr>
        <w:pStyle w:val="ListParagraph"/>
        <w:numPr>
          <w:ilvl w:val="3"/>
          <w:numId w:val="19"/>
        </w:numPr>
        <w:tabs>
          <w:tab w:pos="1672" w:val="left" w:leader="none"/>
          <w:tab w:pos="1673" w:val="left" w:leader="none"/>
        </w:tabs>
        <w:spacing w:line="240" w:lineRule="auto" w:before="249" w:after="0"/>
        <w:ind w:left="1672" w:right="0" w:hanging="1453"/>
        <w:jc w:val="left"/>
        <w:rPr>
          <w:rFonts w:ascii="宋体" w:eastAsia="宋体" w:hint="eastAsia"/>
          <w:b/>
          <w:sz w:val="32"/>
        </w:rPr>
      </w:pPr>
      <w:r>
        <w:rPr>
          <w:rFonts w:ascii="宋体" w:eastAsia="宋体" w:hint="eastAsia"/>
          <w:b/>
          <w:sz w:val="32"/>
        </w:rPr>
        <w:t>考试内容和测评要素</w:t>
      </w:r>
    </w:p>
    <w:p>
      <w:pPr>
        <w:pStyle w:val="BodyText"/>
        <w:spacing w:before="3"/>
        <w:ind w:left="0"/>
        <w:rPr>
          <w:rFonts w:ascii="宋体"/>
          <w:b/>
          <w:i w:val="0"/>
          <w:sz w:val="38"/>
        </w:rPr>
      </w:pPr>
    </w:p>
    <w:p>
      <w:pPr>
        <w:spacing w:line="321" w:lineRule="auto" w:before="0"/>
        <w:ind w:left="220" w:right="815" w:firstLine="640"/>
        <w:jc w:val="left"/>
        <w:rPr>
          <w:i/>
          <w:sz w:val="32"/>
        </w:rPr>
      </w:pPr>
      <w:r>
        <w:rPr>
          <w:i/>
          <w:sz w:val="32"/>
        </w:rPr>
        <w:t>主要测查应试人员的阅读理解能力、逻辑思维能力、数据加工能力、文字表达能力。</w:t>
      </w:r>
    </w:p>
    <w:p>
      <w:pPr>
        <w:spacing w:line="321" w:lineRule="auto" w:before="1"/>
        <w:ind w:left="220" w:right="807" w:firstLine="643"/>
        <w:jc w:val="left"/>
        <w:rPr>
          <w:i/>
          <w:sz w:val="32"/>
        </w:rPr>
      </w:pPr>
      <w:r>
        <w:rPr>
          <w:b/>
          <w:sz w:val="32"/>
        </w:rPr>
        <w:t>阅读理解能力：</w:t>
      </w:r>
      <w:r>
        <w:rPr>
          <w:i/>
          <w:sz w:val="32"/>
        </w:rPr>
        <w:t>能够把握自然科学文献中的数据、事实和观点，全面准确领会材料含义。</w:t>
      </w:r>
    </w:p>
    <w:p>
      <w:pPr>
        <w:spacing w:line="321" w:lineRule="auto" w:before="0"/>
        <w:ind w:left="220" w:right="710" w:firstLine="643"/>
        <w:jc w:val="left"/>
        <w:rPr>
          <w:i/>
          <w:sz w:val="32"/>
        </w:rPr>
      </w:pPr>
      <w:r>
        <w:rPr>
          <w:b/>
          <w:sz w:val="32"/>
        </w:rPr>
        <w:t>逻辑思维能力：</w:t>
      </w:r>
      <w:r>
        <w:rPr>
          <w:i/>
          <w:sz w:val="32"/>
        </w:rPr>
        <w:t>能够运用逻辑方法，对自然科学领域的</w:t>
      </w:r>
      <w:r>
        <w:rPr>
          <w:i/>
          <w:w w:val="95"/>
          <w:sz w:val="32"/>
        </w:rPr>
        <w:t>现象、数据、问题和观点等进行分析、判断、推理和论证。</w:t>
      </w:r>
    </w:p>
    <w:p>
      <w:pPr>
        <w:spacing w:line="321" w:lineRule="auto" w:before="3"/>
        <w:ind w:left="220" w:right="857" w:firstLine="643"/>
        <w:jc w:val="both"/>
        <w:rPr>
          <w:i/>
          <w:sz w:val="32"/>
        </w:rPr>
      </w:pPr>
      <w:r>
        <w:rPr>
          <w:b/>
          <w:spacing w:val="-2"/>
          <w:sz w:val="32"/>
        </w:rPr>
        <w:t>数据加工能力：</w:t>
      </w:r>
      <w:r>
        <w:rPr>
          <w:i/>
          <w:spacing w:val="-3"/>
          <w:sz w:val="32"/>
        </w:rPr>
        <w:t>能够运用科学的方法，对信息和数据进</w:t>
      </w:r>
      <w:r>
        <w:rPr>
          <w:i/>
          <w:spacing w:val="-4"/>
          <w:sz w:val="32"/>
        </w:rPr>
        <w:t>行识别、收集、分析和评价，并将数据处理结果用于解决实</w:t>
      </w:r>
      <w:r>
        <w:rPr>
          <w:i/>
          <w:sz w:val="32"/>
        </w:rPr>
        <w:t>际问题。</w:t>
      </w:r>
    </w:p>
    <w:p>
      <w:pPr>
        <w:spacing w:line="321" w:lineRule="auto" w:before="1"/>
        <w:ind w:left="220" w:right="808" w:firstLine="643"/>
        <w:jc w:val="left"/>
        <w:rPr>
          <w:i/>
          <w:sz w:val="32"/>
        </w:rPr>
      </w:pPr>
      <w:r>
        <w:rPr>
          <w:b/>
          <w:sz w:val="32"/>
        </w:rPr>
        <w:t>文字表达能力：</w:t>
      </w:r>
      <w:r>
        <w:rPr>
          <w:i/>
          <w:sz w:val="32"/>
        </w:rPr>
        <w:t>能够运用文字、数据、图表等准确清晰地陈述意见、论证观点、表达思想。</w:t>
      </w:r>
    </w:p>
    <w:p>
      <w:pPr>
        <w:pStyle w:val="ListParagraph"/>
        <w:numPr>
          <w:ilvl w:val="3"/>
          <w:numId w:val="19"/>
        </w:numPr>
        <w:tabs>
          <w:tab w:pos="1672" w:val="left" w:leader="none"/>
          <w:tab w:pos="1673" w:val="left" w:leader="none"/>
        </w:tabs>
        <w:spacing w:line="240" w:lineRule="auto" w:before="246" w:after="0"/>
        <w:ind w:left="1672" w:right="0" w:hanging="1453"/>
        <w:jc w:val="left"/>
        <w:rPr>
          <w:rFonts w:ascii="宋体" w:eastAsia="宋体" w:hint="eastAsia"/>
          <w:b/>
          <w:sz w:val="32"/>
        </w:rPr>
      </w:pPr>
      <w:r>
        <w:rPr>
          <w:rFonts w:ascii="宋体" w:eastAsia="宋体" w:hint="eastAsia"/>
          <w:b/>
          <w:sz w:val="32"/>
        </w:rPr>
        <w:t>试卷结构</w:t>
      </w:r>
    </w:p>
    <w:p>
      <w:pPr>
        <w:pStyle w:val="BodyText"/>
        <w:spacing w:before="2"/>
        <w:ind w:left="0"/>
        <w:rPr>
          <w:rFonts w:ascii="宋体"/>
          <w:b/>
          <w:i w:val="0"/>
          <w:sz w:val="38"/>
        </w:rPr>
      </w:pPr>
    </w:p>
    <w:p>
      <w:pPr>
        <w:spacing w:before="1"/>
        <w:ind w:left="861" w:right="0" w:firstLine="0"/>
        <w:jc w:val="left"/>
        <w:rPr>
          <w:i/>
          <w:sz w:val="32"/>
        </w:rPr>
      </w:pPr>
      <w:r>
        <w:rPr>
          <w:i/>
          <w:sz w:val="32"/>
        </w:rPr>
        <w:t>试卷以主观性试题为主，主要题型包括科技文献阅读题、</w:t>
      </w:r>
    </w:p>
    <w:p>
      <w:pPr>
        <w:spacing w:after="0"/>
        <w:jc w:val="left"/>
        <w:rPr>
          <w:sz w:val="32"/>
        </w:rPr>
        <w:sectPr>
          <w:pgSz w:w="11910" w:h="16840"/>
          <w:pgMar w:header="0" w:footer="1124" w:top="1500" w:bottom="1320" w:left="1580" w:right="940"/>
        </w:sectPr>
      </w:pPr>
    </w:p>
    <w:p>
      <w:pPr>
        <w:spacing w:line="321" w:lineRule="auto" w:before="43"/>
        <w:ind w:left="220" w:right="815" w:firstLine="0"/>
        <w:jc w:val="left"/>
        <w:rPr>
          <w:i/>
          <w:sz w:val="32"/>
        </w:rPr>
      </w:pPr>
      <w:r>
        <w:rPr>
          <w:i/>
          <w:sz w:val="32"/>
        </w:rPr>
        <w:t>论证评价题、科技实务题、材料作文题等。每次考试从上述题型中组合选用。</w:t>
      </w:r>
    </w:p>
    <w:p>
      <w:pPr>
        <w:spacing w:after="0" w:line="321" w:lineRule="auto"/>
        <w:jc w:val="left"/>
        <w:rPr>
          <w:sz w:val="32"/>
        </w:rPr>
        <w:sectPr>
          <w:pgSz w:w="11910" w:h="16840"/>
          <w:pgMar w:header="0" w:footer="1124" w:top="1500" w:bottom="1320" w:left="1580" w:right="940"/>
        </w:sectPr>
      </w:pPr>
    </w:p>
    <w:p>
      <w:pPr>
        <w:pStyle w:val="BodyText"/>
        <w:ind w:left="0"/>
        <w:rPr>
          <w:sz w:val="12"/>
        </w:rPr>
      </w:pPr>
    </w:p>
    <w:p>
      <w:pPr>
        <w:pStyle w:val="Heading3"/>
        <w:numPr>
          <w:ilvl w:val="1"/>
          <w:numId w:val="19"/>
        </w:numPr>
        <w:tabs>
          <w:tab w:pos="1021" w:val="left" w:leader="none"/>
          <w:tab w:pos="1022" w:val="left" w:leader="none"/>
        </w:tabs>
        <w:spacing w:line="240" w:lineRule="auto" w:before="54" w:after="0"/>
        <w:ind w:left="1022" w:right="0" w:hanging="802"/>
        <w:jc w:val="left"/>
      </w:pPr>
      <w:bookmarkStart w:name="_bookmark18" w:id="36"/>
      <w:bookmarkEnd w:id="36"/>
      <w:r>
        <w:rPr/>
      </w:r>
      <w:bookmarkStart w:name="_bookmark18" w:id="37"/>
      <w:bookmarkEnd w:id="37"/>
      <w:r>
        <w:rPr/>
        <w:t>中小学教师类</w:t>
      </w:r>
      <w:r>
        <w:rPr/>
        <w:t>（D</w:t>
      </w:r>
      <w:r>
        <w:rPr>
          <w:spacing w:val="-42"/>
        </w:rPr>
        <w:t> 类</w:t>
      </w:r>
      <w:r>
        <w:rPr/>
        <w:t>）</w:t>
      </w:r>
    </w:p>
    <w:p>
      <w:pPr>
        <w:pStyle w:val="BodyText"/>
        <w:spacing w:before="2"/>
        <w:ind w:left="0"/>
        <w:rPr>
          <w:rFonts w:ascii="黑体"/>
          <w:i w:val="0"/>
          <w:sz w:val="37"/>
        </w:rPr>
      </w:pPr>
    </w:p>
    <w:p>
      <w:pPr>
        <w:pStyle w:val="Heading3"/>
        <w:numPr>
          <w:ilvl w:val="2"/>
          <w:numId w:val="19"/>
        </w:numPr>
        <w:tabs>
          <w:tab w:pos="1341" w:val="left" w:leader="none"/>
          <w:tab w:pos="1342" w:val="left" w:leader="none"/>
        </w:tabs>
        <w:spacing w:line="240" w:lineRule="auto" w:before="0" w:after="0"/>
        <w:ind w:left="1341" w:right="0" w:hanging="1122"/>
        <w:jc w:val="left"/>
      </w:pPr>
      <w:bookmarkStart w:name="_bookmark19" w:id="38"/>
      <w:bookmarkEnd w:id="38"/>
      <w:r>
        <w:rPr/>
      </w:r>
      <w:bookmarkStart w:name="_bookmark19" w:id="39"/>
      <w:bookmarkEnd w:id="39"/>
      <w:r>
        <w:rPr/>
        <w:t>《职业能力倾向测验</w:t>
      </w:r>
      <w:r>
        <w:rPr/>
        <w:t>（D</w:t>
      </w:r>
      <w:r>
        <w:rPr>
          <w:spacing w:val="-41"/>
        </w:rPr>
        <w:t> 类</w:t>
      </w:r>
      <w:r>
        <w:rPr>
          <w:spacing w:val="-161"/>
        </w:rPr>
        <w:t>）</w:t>
      </w:r>
      <w:r>
        <w:rPr/>
        <w:t>》</w:t>
      </w:r>
    </w:p>
    <w:p>
      <w:pPr>
        <w:pStyle w:val="BodyText"/>
        <w:spacing w:before="12"/>
        <w:ind w:left="0"/>
        <w:rPr>
          <w:rFonts w:ascii="黑体"/>
          <w:i w:val="0"/>
          <w:sz w:val="36"/>
        </w:rPr>
      </w:pPr>
    </w:p>
    <w:p>
      <w:pPr>
        <w:pStyle w:val="ListParagraph"/>
        <w:numPr>
          <w:ilvl w:val="3"/>
          <w:numId w:val="19"/>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6"/>
        <w:ind w:left="0"/>
        <w:rPr>
          <w:rFonts w:ascii="宋体"/>
          <w:b/>
          <w:i w:val="0"/>
          <w:sz w:val="43"/>
        </w:rPr>
      </w:pPr>
    </w:p>
    <w:p>
      <w:pPr>
        <w:spacing w:line="374" w:lineRule="auto" w:before="0"/>
        <w:ind w:left="220" w:right="704" w:firstLine="640"/>
        <w:jc w:val="left"/>
        <w:rPr>
          <w:i/>
          <w:sz w:val="32"/>
        </w:rPr>
      </w:pPr>
      <w:r>
        <w:rPr>
          <w:i/>
          <w:spacing w:val="-6"/>
          <w:sz w:val="32"/>
        </w:rPr>
        <w:t>《职业能力倾向测验</w:t>
      </w:r>
      <w:r>
        <w:rPr>
          <w:i/>
          <w:sz w:val="32"/>
        </w:rPr>
        <w:t>（</w:t>
      </w:r>
      <w:r>
        <w:rPr>
          <w:sz w:val="32"/>
        </w:rPr>
        <w:t>D</w:t>
      </w:r>
      <w:r>
        <w:rPr>
          <w:spacing w:val="-82"/>
          <w:sz w:val="32"/>
        </w:rPr>
        <w:t> </w:t>
      </w:r>
      <w:r>
        <w:rPr>
          <w:i/>
          <w:sz w:val="32"/>
        </w:rPr>
        <w:t>类</w:t>
      </w:r>
      <w:r>
        <w:rPr>
          <w:i/>
          <w:spacing w:val="-159"/>
          <w:sz w:val="32"/>
        </w:rPr>
        <w:t>）</w:t>
      </w:r>
      <w:r>
        <w:rPr>
          <w:i/>
          <w:spacing w:val="-7"/>
          <w:sz w:val="32"/>
        </w:rPr>
        <w:t>》是针对中小学和中专等教育机构的教师岗位公开招聘工作人员而设置的考试科目，主</w:t>
      </w:r>
      <w:r>
        <w:rPr>
          <w:i/>
          <w:spacing w:val="-8"/>
          <w:sz w:val="32"/>
        </w:rPr>
        <w:t>要测查与中小学教师职业密切相关的、适合通过客观化纸笔</w:t>
      </w:r>
      <w:r>
        <w:rPr>
          <w:i/>
          <w:spacing w:val="3"/>
          <w:w w:val="95"/>
          <w:sz w:val="32"/>
        </w:rPr>
        <w:t>测验方式进行考查的基本素质和能力要素，包括常识判断、 言语理解与表达、数量分析、判断推理、策略选择等部分。</w:t>
      </w:r>
    </w:p>
    <w:p>
      <w:pPr>
        <w:pStyle w:val="ListParagraph"/>
        <w:numPr>
          <w:ilvl w:val="3"/>
          <w:numId w:val="19"/>
        </w:numPr>
        <w:tabs>
          <w:tab w:pos="1672" w:val="left" w:leader="none"/>
          <w:tab w:pos="1673" w:val="left" w:leader="none"/>
        </w:tabs>
        <w:spacing w:line="240" w:lineRule="auto" w:before="179" w:after="0"/>
        <w:ind w:left="1672" w:right="0" w:hanging="1453"/>
        <w:jc w:val="left"/>
        <w:rPr>
          <w:rFonts w:ascii="宋体" w:eastAsia="宋体" w:hint="eastAsia"/>
          <w:b/>
          <w:sz w:val="32"/>
        </w:rPr>
      </w:pPr>
      <w:r>
        <w:rPr>
          <w:rFonts w:ascii="宋体" w:eastAsia="宋体" w:hint="eastAsia"/>
          <w:b/>
          <w:sz w:val="32"/>
        </w:rPr>
        <w:t>考试内容与题型介绍</w:t>
      </w:r>
    </w:p>
    <w:p>
      <w:pPr>
        <w:pStyle w:val="BodyText"/>
        <w:spacing w:before="10"/>
        <w:ind w:left="0"/>
        <w:rPr>
          <w:rFonts w:ascii="宋体"/>
          <w:b/>
          <w:i w:val="0"/>
          <w:sz w:val="36"/>
        </w:rPr>
      </w:pPr>
    </w:p>
    <w:p>
      <w:pPr>
        <w:spacing w:before="0"/>
        <w:ind w:left="863" w:right="0" w:firstLine="0"/>
        <w:jc w:val="left"/>
        <w:rPr>
          <w:b/>
          <w:sz w:val="32"/>
        </w:rPr>
      </w:pPr>
      <w:r>
        <w:rPr>
          <w:b/>
          <w:sz w:val="32"/>
        </w:rPr>
        <w:t>⑴常识判断</w:t>
      </w:r>
    </w:p>
    <w:p>
      <w:pPr>
        <w:spacing w:line="364" w:lineRule="auto" w:before="214"/>
        <w:ind w:left="220" w:right="857" w:firstLine="640"/>
        <w:jc w:val="both"/>
        <w:rPr>
          <w:i/>
          <w:sz w:val="32"/>
        </w:rPr>
      </w:pPr>
      <w:r>
        <w:rPr>
          <w:i/>
          <w:spacing w:val="13"/>
          <w:w w:val="95"/>
          <w:sz w:val="32"/>
        </w:rPr>
        <w:t>主要测查应试人员是否具备从事教育工作所需要的基 </w:t>
      </w:r>
      <w:r>
        <w:rPr>
          <w:i/>
          <w:spacing w:val="8"/>
          <w:sz w:val="32"/>
        </w:rPr>
        <w:t>本知识以及运用这些知识进行分析判断的基本能力，是否具</w:t>
      </w:r>
      <w:r>
        <w:rPr>
          <w:i/>
          <w:spacing w:val="-20"/>
          <w:sz w:val="32"/>
        </w:rPr>
        <w:t>有广博的知识面，主要涉及教育、文化、历史、政治、自然、</w:t>
      </w:r>
      <w:r>
        <w:rPr>
          <w:i/>
          <w:sz w:val="32"/>
        </w:rPr>
        <w:t>经济、法律等方面。</w:t>
      </w:r>
    </w:p>
    <w:p>
      <w:pPr>
        <w:spacing w:before="4"/>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tabs>
          <w:tab w:pos="7220" w:val="left" w:leader="none"/>
        </w:tabs>
        <w:spacing w:before="242"/>
        <w:ind w:left="779"/>
      </w:pPr>
      <w:r>
        <w:rPr/>
        <w:t>教育上</w:t>
      </w:r>
      <w:r>
        <w:rPr>
          <w:spacing w:val="-3"/>
        </w:rPr>
        <w:t>的</w:t>
      </w:r>
      <w:r>
        <w:rPr/>
        <w:t>“拔</w:t>
      </w:r>
      <w:r>
        <w:rPr>
          <w:spacing w:val="-3"/>
        </w:rPr>
        <w:t>苗助</w:t>
      </w:r>
      <w:r>
        <w:rPr/>
        <w:t>长”违</w:t>
      </w:r>
      <w:r>
        <w:rPr>
          <w:spacing w:val="-3"/>
        </w:rPr>
        <w:t>背</w:t>
      </w:r>
      <w:r>
        <w:rPr/>
        <w:t>了个</w:t>
      </w:r>
      <w:r>
        <w:rPr>
          <w:spacing w:val="-3"/>
        </w:rPr>
        <w:t>体身</w:t>
      </w:r>
      <w:r>
        <w:rPr/>
        <w:t>心发展</w:t>
      </w:r>
      <w:r>
        <w:rPr>
          <w:spacing w:val="-3"/>
        </w:rPr>
        <w:t>的</w:t>
      </w:r>
      <w:r>
        <w:rPr/>
        <w:t>（</w:t>
        <w:tab/>
      </w:r>
      <w:r>
        <w:rPr>
          <w:spacing w:val="-3"/>
        </w:rPr>
        <w:t>）</w:t>
      </w:r>
      <w:r>
        <w:rPr/>
        <w:t>规律。</w:t>
      </w:r>
    </w:p>
    <w:p>
      <w:pPr>
        <w:pStyle w:val="BodyText"/>
        <w:spacing w:before="9"/>
        <w:ind w:left="0"/>
        <w:rPr>
          <w:sz w:val="20"/>
        </w:rPr>
      </w:pPr>
    </w:p>
    <w:p>
      <w:pPr>
        <w:pStyle w:val="BodyText"/>
        <w:tabs>
          <w:tab w:pos="4421" w:val="left" w:leader="none"/>
        </w:tabs>
        <w:ind w:left="779"/>
      </w:pPr>
      <w:r>
        <w:rPr>
          <w:rFonts w:ascii="宋体" w:eastAsia="宋体" w:hint="eastAsia"/>
          <w:i w:val="0"/>
        </w:rPr>
        <w:t>A</w:t>
      </w:r>
      <w:r>
        <w:rPr/>
        <w:t>．互补性</w:t>
        <w:tab/>
      </w:r>
      <w:r>
        <w:rPr>
          <w:rFonts w:ascii="宋体" w:eastAsia="宋体" w:hint="eastAsia"/>
          <w:i w:val="0"/>
        </w:rPr>
        <w:t>B</w:t>
      </w:r>
      <w:r>
        <w:rPr/>
        <w:t>．共同性</w:t>
      </w:r>
    </w:p>
    <w:p>
      <w:pPr>
        <w:pStyle w:val="BodyText"/>
        <w:spacing w:before="9"/>
        <w:ind w:left="0"/>
        <w:rPr>
          <w:sz w:val="20"/>
        </w:rPr>
      </w:pPr>
    </w:p>
    <w:p>
      <w:pPr>
        <w:pStyle w:val="BodyText"/>
        <w:tabs>
          <w:tab w:pos="4421" w:val="left" w:leader="none"/>
        </w:tabs>
        <w:spacing w:line="417" w:lineRule="auto"/>
        <w:ind w:left="779" w:right="3700"/>
        <w:rPr>
          <w:rFonts w:ascii="宋体" w:eastAsia="宋体" w:hint="eastAsia"/>
          <w:i w:val="0"/>
        </w:rPr>
      </w:pPr>
      <w:r>
        <w:rPr>
          <w:rFonts w:ascii="宋体" w:eastAsia="宋体" w:hint="eastAsia"/>
          <w:i w:val="0"/>
        </w:rPr>
        <w:t>C</w:t>
      </w:r>
      <w:r>
        <w:rPr/>
        <w:t>．顺序性</w:t>
        <w:tab/>
      </w:r>
      <w:r>
        <w:rPr>
          <w:rFonts w:ascii="宋体" w:eastAsia="宋体" w:hint="eastAsia"/>
          <w:i w:val="0"/>
        </w:rPr>
        <w:t>D</w:t>
      </w:r>
      <w:r>
        <w:rPr/>
        <w:t>．差异</w:t>
      </w:r>
      <w:r>
        <w:rPr>
          <w:spacing w:val="-17"/>
        </w:rPr>
        <w:t>性</w:t>
      </w:r>
      <w:r>
        <w:rPr/>
        <w:t>答案：</w:t>
      </w:r>
      <w:r>
        <w:rPr>
          <w:rFonts w:ascii="宋体" w:eastAsia="宋体" w:hint="eastAsia"/>
          <w:i w:val="0"/>
        </w:rPr>
        <w:t>C</w:t>
      </w:r>
    </w:p>
    <w:p>
      <w:pPr>
        <w:spacing w:after="0" w:line="417" w:lineRule="auto"/>
        <w:rPr>
          <w:rFonts w:ascii="宋体" w:eastAsia="宋体" w:hint="eastAsia"/>
        </w:rPr>
        <w:sectPr>
          <w:pgSz w:w="11910" w:h="16840"/>
          <w:pgMar w:header="0" w:footer="1124" w:top="1580" w:bottom="1320" w:left="1580" w:right="940"/>
        </w:sectPr>
      </w:pPr>
    </w:p>
    <w:p>
      <w:pPr>
        <w:pStyle w:val="Heading2"/>
        <w:spacing w:before="30"/>
        <w:ind w:left="863"/>
      </w:pPr>
      <w:r>
        <w:rPr/>
        <w:t>⑵言语理解与表达</w:t>
      </w:r>
    </w:p>
    <w:p>
      <w:pPr>
        <w:spacing w:line="292" w:lineRule="auto" w:before="102"/>
        <w:ind w:left="220" w:right="704" w:firstLine="640"/>
        <w:jc w:val="left"/>
        <w:rPr>
          <w:i/>
          <w:sz w:val="32"/>
        </w:rPr>
      </w:pPr>
      <w:r>
        <w:rPr>
          <w:i/>
          <w:sz w:val="32"/>
        </w:rPr>
        <w:t>主要测查应试人员迅速准确地理解和把握语言文字内涵、运用语言文字进行思考和交流的能力，包括查找主要信息及重要细节；正确理解指定词语、语句的含义；概括归纳</w:t>
      </w:r>
      <w:r>
        <w:rPr>
          <w:i/>
          <w:w w:val="95"/>
          <w:sz w:val="32"/>
        </w:rPr>
        <w:t>主题、主旨；判断新组成的语句与阅读内容原意是否一致； 根据阅读内容合理推断隐含信息；判断作者的态度、意图、 </w:t>
      </w:r>
      <w:r>
        <w:rPr>
          <w:i/>
          <w:sz w:val="32"/>
        </w:rPr>
        <w:t>倾向、目的；准确、得体地遣词用字、表达观点。</w:t>
      </w:r>
    </w:p>
    <w:p>
      <w:pPr>
        <w:spacing w:line="409" w:lineRule="exact" w:before="0"/>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tabs>
          <w:tab w:pos="4699" w:val="left" w:leader="none"/>
          <w:tab w:pos="6036" w:val="left" w:leader="none"/>
        </w:tabs>
        <w:spacing w:line="333" w:lineRule="auto" w:before="132"/>
        <w:ind w:right="576" w:firstLine="559"/>
      </w:pPr>
      <w:r>
        <w:rPr/>
        <w:t>从学校</w:t>
      </w:r>
      <w:r>
        <w:rPr>
          <w:spacing w:val="-3"/>
        </w:rPr>
        <w:t>的</w:t>
      </w:r>
      <w:r>
        <w:rPr/>
        <w:t>角度</w:t>
      </w:r>
      <w:r>
        <w:rPr>
          <w:spacing w:val="-3"/>
        </w:rPr>
        <w:t>上说</w:t>
      </w:r>
      <w:r>
        <w:rPr>
          <w:spacing w:val="-49"/>
        </w:rPr>
        <w:t>，</w:t>
      </w:r>
      <w:r>
        <w:rPr/>
        <w:t>家长和</w:t>
      </w:r>
      <w:r>
        <w:rPr>
          <w:spacing w:val="-3"/>
        </w:rPr>
        <w:t>学</w:t>
      </w:r>
      <w:r>
        <w:rPr/>
        <w:t>校本</w:t>
      </w:r>
      <w:r>
        <w:rPr>
          <w:spacing w:val="-3"/>
        </w:rPr>
        <w:t>身</w:t>
      </w:r>
      <w:r>
        <w:rPr/>
        <w:t>应该是</w:t>
      </w:r>
      <w:r>
        <w:rPr>
          <w:spacing w:val="-3"/>
        </w:rPr>
        <w:t>一</w:t>
      </w:r>
      <w:r>
        <w:rPr/>
        <w:t>种合</w:t>
      </w:r>
      <w:r>
        <w:rPr>
          <w:spacing w:val="-3"/>
        </w:rPr>
        <w:t>作关</w:t>
      </w:r>
      <w:r>
        <w:rPr/>
        <w:t>系</w:t>
      </w:r>
      <w:r>
        <w:rPr>
          <w:spacing w:val="-49"/>
        </w:rPr>
        <w:t>。</w:t>
      </w:r>
      <w:r>
        <w:rPr/>
        <w:t>在家 中</w:t>
      </w:r>
      <w:r>
        <w:rPr>
          <w:spacing w:val="-32"/>
        </w:rPr>
        <w:t>，</w:t>
      </w:r>
      <w:r>
        <w:rPr/>
        <w:t>家</w:t>
      </w:r>
      <w:r>
        <w:rPr>
          <w:spacing w:val="-3"/>
        </w:rPr>
        <w:t>长</w:t>
      </w:r>
      <w:r>
        <w:rPr/>
        <w:t>要担</w:t>
      </w:r>
      <w:r>
        <w:rPr>
          <w:spacing w:val="-3"/>
        </w:rPr>
        <w:t>负起</w:t>
      </w:r>
      <w:r>
        <w:rPr/>
        <w:t>教育责</w:t>
      </w:r>
      <w:r>
        <w:rPr>
          <w:spacing w:val="-3"/>
        </w:rPr>
        <w:t>任</w:t>
      </w:r>
      <w:r>
        <w:rPr>
          <w:spacing w:val="-32"/>
        </w:rPr>
        <w:t>，</w:t>
      </w:r>
      <w:r>
        <w:rPr/>
        <w:t>不</w:t>
      </w:r>
      <w:r>
        <w:rPr>
          <w:spacing w:val="-3"/>
        </w:rPr>
        <w:t>应过</w:t>
      </w:r>
      <w:r>
        <w:rPr/>
        <w:t>度地</w:t>
      </w:r>
      <w:r>
        <w:rPr>
          <w:u w:val="single"/>
        </w:rPr>
        <w:t> </w:t>
        <w:tab/>
      </w:r>
      <w:r>
        <w:rPr/>
        <w:t>校方</w:t>
      </w:r>
      <w:r>
        <w:rPr>
          <w:spacing w:val="-3"/>
        </w:rPr>
        <w:t>教</w:t>
      </w:r>
      <w:r>
        <w:rPr/>
        <w:t>育</w:t>
      </w:r>
      <w:r>
        <w:rPr>
          <w:spacing w:val="-32"/>
        </w:rPr>
        <w:t>。</w:t>
      </w:r>
      <w:r>
        <w:rPr/>
        <w:t>家</w:t>
      </w:r>
      <w:r>
        <w:rPr>
          <w:spacing w:val="-3"/>
        </w:rPr>
        <w:t>长</w:t>
      </w:r>
      <w:r>
        <w:rPr/>
        <w:t>和老 师有着</w:t>
      </w:r>
      <w:r>
        <w:rPr>
          <w:spacing w:val="-3"/>
        </w:rPr>
        <w:t>不</w:t>
      </w:r>
      <w:r>
        <w:rPr/>
        <w:t>一样</w:t>
      </w:r>
      <w:r>
        <w:rPr>
          <w:spacing w:val="-3"/>
        </w:rPr>
        <w:t>的教</w:t>
      </w:r>
      <w:r>
        <w:rPr/>
        <w:t>育背景</w:t>
      </w:r>
      <w:r>
        <w:rPr>
          <w:spacing w:val="-49"/>
        </w:rPr>
        <w:t>，</w:t>
      </w:r>
      <w:r>
        <w:rPr>
          <w:spacing w:val="-3"/>
        </w:rPr>
        <w:t>在</w:t>
      </w:r>
      <w:r>
        <w:rPr/>
        <w:t>教育</w:t>
      </w:r>
      <w:r>
        <w:rPr>
          <w:spacing w:val="-3"/>
        </w:rPr>
        <w:t>思</w:t>
      </w:r>
      <w:r>
        <w:rPr/>
        <w:t>想和教</w:t>
      </w:r>
      <w:r>
        <w:rPr>
          <w:spacing w:val="-3"/>
        </w:rPr>
        <w:t>育</w:t>
      </w:r>
      <w:r>
        <w:rPr/>
        <w:t>方式</w:t>
      </w:r>
      <w:r>
        <w:rPr>
          <w:spacing w:val="-3"/>
        </w:rPr>
        <w:t>上也</w:t>
      </w:r>
      <w:r>
        <w:rPr/>
        <w:t>存在差异</w:t>
      </w:r>
      <w:r>
        <w:rPr>
          <w:spacing w:val="-51"/>
        </w:rPr>
        <w:t>，</w:t>
      </w:r>
      <w:r>
        <w:rPr/>
        <w:t>所 以只有</w:t>
      </w:r>
      <w:r>
        <w:rPr>
          <w:spacing w:val="-3"/>
        </w:rPr>
        <w:t>老</w:t>
      </w:r>
      <w:r>
        <w:rPr/>
        <w:t>师和</w:t>
      </w:r>
      <w:r>
        <w:rPr>
          <w:spacing w:val="-3"/>
        </w:rPr>
        <w:t>家长</w:t>
      </w:r>
      <w:r>
        <w:rPr/>
        <w:t>做到真</w:t>
      </w:r>
      <w:r>
        <w:rPr>
          <w:spacing w:val="-3"/>
        </w:rPr>
        <w:t>正</w:t>
      </w:r>
      <w:r>
        <w:rPr/>
        <w:t>的</w:t>
      </w:r>
      <w:r>
        <w:rPr>
          <w:u w:val="single"/>
        </w:rPr>
        <w:t> </w:t>
        <w:tab/>
      </w:r>
      <w:r>
        <w:rPr>
          <w:spacing w:val="-94"/>
        </w:rPr>
        <w:t>，</w:t>
      </w:r>
      <w:r>
        <w:rPr/>
        <w:t>才可以</w:t>
      </w:r>
      <w:r>
        <w:rPr>
          <w:spacing w:val="-3"/>
        </w:rPr>
        <w:t>避</w:t>
      </w:r>
      <w:r>
        <w:rPr/>
        <w:t>免矛</w:t>
      </w:r>
      <w:r>
        <w:rPr>
          <w:spacing w:val="-3"/>
        </w:rPr>
        <w:t>盾和</w:t>
      </w:r>
      <w:r>
        <w:rPr/>
        <w:t>冲突的</w:t>
      </w:r>
      <w:r>
        <w:rPr>
          <w:spacing w:val="-3"/>
        </w:rPr>
        <w:t>产</w:t>
      </w:r>
      <w:r>
        <w:rPr/>
        <w:t>生</w:t>
      </w:r>
      <w:r>
        <w:rPr>
          <w:spacing w:val="-15"/>
        </w:rPr>
        <w:t>。</w:t>
      </w:r>
    </w:p>
    <w:p>
      <w:pPr>
        <w:pStyle w:val="BodyText"/>
        <w:tabs>
          <w:tab w:pos="2040" w:val="left" w:leader="none"/>
          <w:tab w:pos="4421" w:val="left" w:leader="none"/>
          <w:tab w:pos="5681" w:val="left" w:leader="none"/>
        </w:tabs>
        <w:spacing w:before="4"/>
        <w:ind w:left="779"/>
      </w:pPr>
      <w:r>
        <w:rPr>
          <w:rFonts w:ascii="宋体" w:eastAsia="宋体" w:hint="eastAsia"/>
          <w:i w:val="0"/>
        </w:rPr>
        <w:t>A</w:t>
      </w:r>
      <w:r>
        <w:rPr/>
        <w:t>．批评</w:t>
        <w:tab/>
        <w:t>互动</w:t>
        <w:tab/>
      </w:r>
      <w:r>
        <w:rPr>
          <w:rFonts w:ascii="宋体" w:eastAsia="宋体" w:hint="eastAsia"/>
          <w:i w:val="0"/>
        </w:rPr>
        <w:t>B</w:t>
      </w:r>
      <w:r>
        <w:rPr/>
        <w:t>．倚重</w:t>
        <w:tab/>
        <w:t>配合</w:t>
      </w:r>
    </w:p>
    <w:p>
      <w:pPr>
        <w:pStyle w:val="BodyText"/>
        <w:tabs>
          <w:tab w:pos="2040" w:val="left" w:leader="none"/>
          <w:tab w:pos="4421" w:val="left" w:leader="none"/>
          <w:tab w:pos="5681" w:val="left" w:leader="none"/>
        </w:tabs>
        <w:spacing w:line="336" w:lineRule="auto" w:before="141"/>
        <w:ind w:left="779" w:right="3141"/>
        <w:rPr>
          <w:rFonts w:ascii="宋体" w:eastAsia="宋体" w:hint="eastAsia"/>
          <w:i w:val="0"/>
        </w:rPr>
      </w:pPr>
      <w:r>
        <w:rPr>
          <w:rFonts w:ascii="宋体" w:eastAsia="宋体" w:hint="eastAsia"/>
          <w:i w:val="0"/>
        </w:rPr>
        <w:t>C</w:t>
      </w:r>
      <w:r>
        <w:rPr/>
        <w:t>．依赖</w:t>
        <w:tab/>
        <w:t>沟通</w:t>
        <w:tab/>
      </w:r>
      <w:r>
        <w:rPr>
          <w:rFonts w:ascii="宋体" w:eastAsia="宋体" w:hint="eastAsia"/>
          <w:i w:val="0"/>
        </w:rPr>
        <w:t>D</w:t>
      </w:r>
      <w:r>
        <w:rPr/>
        <w:t>．强调</w:t>
        <w:tab/>
        <w:t>了</w:t>
      </w:r>
      <w:r>
        <w:rPr>
          <w:spacing w:val="-18"/>
        </w:rPr>
        <w:t>解</w:t>
      </w:r>
      <w:r>
        <w:rPr/>
        <w:t>答案：</w:t>
      </w:r>
      <w:r>
        <w:rPr>
          <w:rFonts w:ascii="宋体" w:eastAsia="宋体" w:hint="eastAsia"/>
          <w:i w:val="0"/>
        </w:rPr>
        <w:t>C</w:t>
      </w:r>
    </w:p>
    <w:p>
      <w:pPr>
        <w:pStyle w:val="Heading2"/>
        <w:spacing w:line="367" w:lineRule="exact"/>
        <w:rPr>
          <w:rFonts w:ascii="楷体_GB2312" w:eastAsia="楷体_GB2312" w:hint="eastAsia"/>
        </w:rPr>
      </w:pPr>
      <w:r>
        <w:rPr>
          <w:rFonts w:ascii="楷体_GB2312" w:eastAsia="楷体_GB2312" w:hint="eastAsia"/>
        </w:rPr>
        <w:t>例题 2：</w:t>
      </w:r>
    </w:p>
    <w:p>
      <w:pPr>
        <w:pStyle w:val="BodyText"/>
        <w:spacing w:line="333" w:lineRule="auto" w:before="129"/>
        <w:ind w:right="854" w:firstLine="559"/>
        <w:jc w:val="both"/>
      </w:pPr>
      <w:r>
        <w:rPr>
          <w:spacing w:val="-11"/>
        </w:rPr>
        <w:t>有一个小孩，在上中学时，父母曾为他选择文学这条路。只上了</w:t>
      </w:r>
      <w:r>
        <w:rPr>
          <w:spacing w:val="-8"/>
          <w:w w:val="100"/>
        </w:rPr>
        <w:t>一学期，老师就在他的评语中写下了这样的结论：“该生用功，但做</w:t>
      </w:r>
      <w:r>
        <w:rPr>
          <w:spacing w:val="-11"/>
        </w:rPr>
        <w:t>事过分拘泥，这样的人即使有着完善的品德，也决不可能在文学上有</w:t>
      </w:r>
      <w:r>
        <w:rPr>
          <w:spacing w:val="-14"/>
        </w:rPr>
        <w:t>所成就。”后来，一位化学老师了解到他的这个特点后，就建议他改</w:t>
      </w:r>
      <w:r>
        <w:rPr>
          <w:spacing w:val="-10"/>
        </w:rPr>
        <w:t>学化学，因为做化学实验需要的正是一丝不苟。改学化学后，他好像</w:t>
      </w:r>
      <w:r>
        <w:rPr>
          <w:spacing w:val="-12"/>
        </w:rPr>
        <w:t>找到了自己的人生舞台，成绩在同学中遥遥领先。后来，他荣获了诺</w:t>
      </w:r>
      <w:r>
        <w:rPr>
          <w:spacing w:val="-7"/>
        </w:rPr>
        <w:t>贝尔化学奖，他的名字叫奥托</w:t>
      </w:r>
      <w:r>
        <w:rPr/>
        <w:t>·</w:t>
      </w:r>
      <w:r>
        <w:rPr>
          <w:spacing w:val="-2"/>
        </w:rPr>
        <w:t>瓦拉赫。</w:t>
      </w:r>
    </w:p>
    <w:p>
      <w:pPr>
        <w:pStyle w:val="BodyText"/>
        <w:spacing w:before="12"/>
        <w:ind w:left="779"/>
      </w:pPr>
      <w:r>
        <w:rPr/>
        <w:t>这个故事主要告诉我们：</w:t>
      </w:r>
    </w:p>
    <w:p>
      <w:pPr>
        <w:pStyle w:val="BodyText"/>
        <w:spacing w:line="333" w:lineRule="auto" w:before="140"/>
        <w:ind w:left="779" w:right="3423"/>
      </w:pPr>
      <w:r>
        <w:rPr>
          <w:rFonts w:ascii="宋体" w:eastAsia="宋体" w:hint="eastAsia"/>
          <w:i w:val="0"/>
        </w:rPr>
        <w:t>A</w:t>
      </w:r>
      <w:r>
        <w:rPr/>
        <w:t>．父母不应过早代替孩子选择人生道路</w:t>
      </w:r>
      <w:r>
        <w:rPr>
          <w:rFonts w:ascii="宋体" w:eastAsia="宋体" w:hint="eastAsia"/>
          <w:i w:val="0"/>
        </w:rPr>
        <w:t>B</w:t>
      </w:r>
      <w:r>
        <w:rPr/>
        <w:t>．教师对孩子的成功具有决定性的作用</w:t>
      </w:r>
      <w:r>
        <w:rPr>
          <w:rFonts w:ascii="宋体" w:eastAsia="宋体" w:hint="eastAsia"/>
          <w:i w:val="0"/>
        </w:rPr>
        <w:t>C</w:t>
      </w:r>
      <w:r>
        <w:rPr/>
        <w:t>．人在本质上只有特点而没有优缺点之分</w:t>
      </w:r>
    </w:p>
    <w:p>
      <w:pPr>
        <w:spacing w:after="0" w:line="333" w:lineRule="auto"/>
        <w:sectPr>
          <w:pgSz w:w="11910" w:h="16840"/>
          <w:pgMar w:header="0" w:footer="1124" w:top="1520" w:bottom="1320" w:left="1580" w:right="940"/>
        </w:sectPr>
      </w:pPr>
    </w:p>
    <w:p>
      <w:pPr>
        <w:pStyle w:val="BodyText"/>
        <w:spacing w:line="333" w:lineRule="auto" w:before="43"/>
        <w:ind w:left="779" w:right="3704"/>
        <w:rPr>
          <w:rFonts w:ascii="宋体" w:hAnsi="宋体" w:eastAsia="宋体" w:hint="eastAsia"/>
          <w:i w:val="0"/>
        </w:rPr>
      </w:pPr>
      <w:r>
        <w:rPr>
          <w:rFonts w:ascii="宋体" w:hAnsi="宋体" w:eastAsia="宋体" w:hint="eastAsia"/>
          <w:i w:val="0"/>
        </w:rPr>
        <w:t>D</w:t>
      </w:r>
      <w:r>
        <w:rPr/>
        <w:t>．善于利用“缺点”就有可能获得成功答案：</w:t>
      </w:r>
      <w:r>
        <w:rPr>
          <w:rFonts w:ascii="宋体" w:hAnsi="宋体" w:eastAsia="宋体" w:hint="eastAsia"/>
          <w:i w:val="0"/>
        </w:rPr>
        <w:t>D</w:t>
      </w:r>
    </w:p>
    <w:p>
      <w:pPr>
        <w:pStyle w:val="Heading2"/>
        <w:numPr>
          <w:ilvl w:val="0"/>
          <w:numId w:val="26"/>
        </w:numPr>
        <w:tabs>
          <w:tab w:pos="1349" w:val="left" w:leader="none"/>
        </w:tabs>
        <w:spacing w:line="240" w:lineRule="auto" w:before="25" w:after="0"/>
        <w:ind w:left="1348" w:right="0" w:hanging="486"/>
        <w:jc w:val="left"/>
      </w:pPr>
      <w:r>
        <w:rPr/>
        <w:t>数量分析</w:t>
      </w:r>
    </w:p>
    <w:p>
      <w:pPr>
        <w:spacing w:line="340" w:lineRule="auto" w:before="169"/>
        <w:ind w:left="220" w:right="858" w:firstLine="640"/>
        <w:jc w:val="both"/>
        <w:rPr>
          <w:i/>
          <w:sz w:val="32"/>
        </w:rPr>
      </w:pPr>
      <w:r>
        <w:rPr>
          <w:i/>
          <w:spacing w:val="-3"/>
          <w:sz w:val="32"/>
        </w:rPr>
        <w:t>主要测查应试人员理解、把握事物间量化关系和解决数</w:t>
      </w:r>
      <w:r>
        <w:rPr>
          <w:i/>
          <w:spacing w:val="-20"/>
          <w:sz w:val="32"/>
        </w:rPr>
        <w:t>量关系问题的能力，主要涉及数据关系的分析、推理、判断、</w:t>
      </w:r>
      <w:r>
        <w:rPr>
          <w:i/>
          <w:sz w:val="32"/>
        </w:rPr>
        <w:t>运算等。常见题型有数学运算、资料分析等。</w:t>
      </w:r>
    </w:p>
    <w:p>
      <w:pPr>
        <w:spacing w:line="365" w:lineRule="exact" w:before="0"/>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before="242"/>
        <w:ind w:left="0" w:right="854"/>
        <w:jc w:val="right"/>
      </w:pPr>
      <w:r>
        <w:rPr>
          <w:spacing w:val="-9"/>
        </w:rPr>
        <w:t>某班级的一次考试阅卷后，发现有一道选择题的答案有误，正确</w:t>
      </w:r>
    </w:p>
    <w:p>
      <w:pPr>
        <w:pStyle w:val="BodyText"/>
        <w:spacing w:line="590" w:lineRule="atLeast" w:before="34"/>
        <w:ind w:right="854"/>
      </w:pPr>
      <w:r>
        <w:rPr/>
        <w:pict>
          <v:line style="position:absolute;mso-position-horizontal-relative:page;mso-position-vertical-relative:paragraph;z-index:-253680640" from="412.517487pt,53.934486pt" to="418.795064pt,53.934486pt" stroked="true" strokeweight=".633433pt" strokecolor="#000000">
            <v:stroke dashstyle="solid"/>
            <w10:wrap type="none"/>
          </v:line>
        </w:pict>
      </w:r>
      <w:r>
        <w:rPr>
          <w:spacing w:val="-14"/>
        </w:rPr>
        <w:t>答案为 </w:t>
      </w:r>
      <w:r>
        <w:rPr>
          <w:rFonts w:ascii="宋体" w:eastAsia="宋体" w:hint="eastAsia"/>
          <w:i w:val="0"/>
        </w:rPr>
        <w:t>A</w:t>
      </w:r>
      <w:r>
        <w:rPr>
          <w:spacing w:val="-9"/>
        </w:rPr>
        <w:t>，但是答案误写为 </w:t>
      </w:r>
      <w:r>
        <w:rPr>
          <w:rFonts w:ascii="宋体" w:eastAsia="宋体" w:hint="eastAsia"/>
          <w:i w:val="0"/>
          <w:spacing w:val="-3"/>
        </w:rPr>
        <w:t>C</w:t>
      </w:r>
      <w:r>
        <w:rPr>
          <w:spacing w:val="-11"/>
        </w:rPr>
        <w:t>，此题分值为 </w:t>
      </w:r>
      <w:r>
        <w:rPr>
          <w:rFonts w:ascii="宋体" w:eastAsia="宋体" w:hint="eastAsia"/>
          <w:i w:val="0"/>
        </w:rPr>
        <w:t>3</w:t>
      </w:r>
      <w:r>
        <w:rPr>
          <w:rFonts w:ascii="宋体" w:eastAsia="宋体" w:hint="eastAsia"/>
          <w:i w:val="0"/>
          <w:spacing w:val="-55"/>
        </w:rPr>
        <w:t> </w:t>
      </w:r>
      <w:r>
        <w:rPr>
          <w:spacing w:val="-4"/>
        </w:rPr>
        <w:t>分。修改分数时发现， </w:t>
      </w:r>
      <w:r>
        <w:rPr>
          <w:spacing w:val="-3"/>
        </w:rPr>
        <w:t>此题本班未选 </w:t>
      </w:r>
      <w:r>
        <w:rPr>
          <w:rFonts w:ascii="宋体" w:eastAsia="宋体" w:hint="eastAsia"/>
          <w:i w:val="0"/>
        </w:rPr>
        <w:t>A</w:t>
      </w:r>
      <w:r>
        <w:rPr>
          <w:spacing w:val="-3"/>
        </w:rPr>
        <w:t>、</w:t>
      </w:r>
      <w:r>
        <w:rPr>
          <w:rFonts w:ascii="宋体" w:eastAsia="宋体" w:hint="eastAsia"/>
          <w:i w:val="0"/>
        </w:rPr>
        <w:t>C</w:t>
      </w:r>
      <w:r>
        <w:rPr>
          <w:rFonts w:ascii="宋体" w:eastAsia="宋体" w:hint="eastAsia"/>
          <w:i w:val="0"/>
          <w:spacing w:val="-12"/>
        </w:rPr>
        <w:t> </w:t>
      </w:r>
      <w:r>
        <w:rPr/>
        <w:t>两个选项的人数为班级总人数的</w:t>
      </w:r>
      <w:r>
        <w:rPr>
          <w:rFonts w:ascii="Times New Roman" w:eastAsia="Times New Roman"/>
          <w:i w:val="0"/>
          <w:position w:val="15"/>
          <w:sz w:val="24"/>
        </w:rPr>
        <w:t>1</w:t>
      </w:r>
      <w:r>
        <w:rPr>
          <w:rFonts w:ascii="Times New Roman" w:eastAsia="Times New Roman"/>
          <w:i w:val="0"/>
          <w:spacing w:val="5"/>
          <w:position w:val="15"/>
          <w:sz w:val="24"/>
        </w:rPr>
        <w:t> </w:t>
      </w:r>
      <w:r>
        <w:rPr>
          <w:spacing w:val="-3"/>
        </w:rPr>
        <w:t>，修改分数后</w:t>
      </w:r>
    </w:p>
    <w:p>
      <w:pPr>
        <w:spacing w:line="166" w:lineRule="exact" w:before="0"/>
        <w:ind w:left="0" w:right="2594" w:firstLine="0"/>
        <w:jc w:val="right"/>
        <w:rPr>
          <w:rFonts w:ascii="Times New Roman"/>
          <w:sz w:val="24"/>
        </w:rPr>
      </w:pPr>
      <w:r>
        <w:rPr>
          <w:rFonts w:ascii="Times New Roman"/>
          <w:w w:val="93"/>
          <w:sz w:val="24"/>
        </w:rPr>
        <w:t>3</w:t>
      </w:r>
    </w:p>
    <w:p>
      <w:pPr>
        <w:pStyle w:val="BodyText"/>
        <w:spacing w:before="134"/>
        <w:ind w:left="0" w:right="854"/>
        <w:jc w:val="right"/>
      </w:pPr>
      <w:r>
        <w:rPr>
          <w:spacing w:val="-9"/>
        </w:rPr>
        <w:t>班级平均分提高了 </w:t>
      </w:r>
      <w:r>
        <w:rPr>
          <w:rFonts w:ascii="宋体" w:eastAsia="宋体" w:hint="eastAsia"/>
          <w:i w:val="0"/>
        </w:rPr>
        <w:t>1</w:t>
      </w:r>
      <w:r>
        <w:rPr>
          <w:rFonts w:ascii="宋体" w:eastAsia="宋体" w:hint="eastAsia"/>
          <w:i w:val="0"/>
          <w:spacing w:val="-66"/>
        </w:rPr>
        <w:t> </w:t>
      </w:r>
      <w:r>
        <w:rPr>
          <w:spacing w:val="-22"/>
        </w:rPr>
        <w:t>分，问本班选择 </w:t>
      </w:r>
      <w:r>
        <w:rPr>
          <w:rFonts w:ascii="宋体" w:eastAsia="宋体" w:hint="eastAsia"/>
          <w:i w:val="0"/>
        </w:rPr>
        <w:t>A</w:t>
      </w:r>
      <w:r>
        <w:rPr>
          <w:rFonts w:ascii="宋体" w:eastAsia="宋体" w:hint="eastAsia"/>
          <w:i w:val="0"/>
          <w:spacing w:val="-66"/>
        </w:rPr>
        <w:t> </w:t>
      </w:r>
      <w:r>
        <w:rPr>
          <w:spacing w:val="-3"/>
        </w:rPr>
        <w:t>答案的人数占班级总人数的多</w:t>
      </w:r>
    </w:p>
    <w:p>
      <w:pPr>
        <w:pStyle w:val="BodyText"/>
        <w:spacing w:before="11"/>
        <w:ind w:left="0"/>
        <w:rPr>
          <w:sz w:val="15"/>
        </w:rPr>
      </w:pPr>
    </w:p>
    <w:p>
      <w:pPr>
        <w:spacing w:after="0"/>
        <w:rPr>
          <w:sz w:val="15"/>
        </w:rPr>
        <w:sectPr>
          <w:pgSz w:w="11910" w:h="16840"/>
          <w:pgMar w:header="0" w:footer="1124" w:top="1500" w:bottom="1320" w:left="1580" w:right="940"/>
        </w:sectPr>
      </w:pPr>
    </w:p>
    <w:p>
      <w:pPr>
        <w:pStyle w:val="BodyText"/>
        <w:spacing w:before="62"/>
      </w:pPr>
      <w:r>
        <w:rPr/>
        <w:t>少？</w:t>
      </w:r>
    </w:p>
    <w:p>
      <w:pPr>
        <w:pStyle w:val="ListParagraph"/>
        <w:numPr>
          <w:ilvl w:val="0"/>
          <w:numId w:val="27"/>
        </w:numPr>
        <w:tabs>
          <w:tab w:pos="1252" w:val="left" w:leader="none"/>
        </w:tabs>
        <w:spacing w:line="395" w:lineRule="exact" w:before="142" w:after="0"/>
        <w:ind w:left="1251" w:right="0" w:hanging="473"/>
        <w:jc w:val="left"/>
        <w:rPr>
          <w:rFonts w:ascii="Times New Roman"/>
          <w:sz w:val="24"/>
        </w:rPr>
      </w:pPr>
      <w:r>
        <w:rPr/>
        <w:pict>
          <v:line style="position:absolute;mso-position-horizontal-relative:page;mso-position-vertical-relative:paragraph;z-index:-253679616" from="141.017715pt,22.715126pt" to="148.148644pt,22.715126pt" stroked="true" strokeweight=".633433pt" strokecolor="#000000">
            <v:stroke dashstyle="solid"/>
            <w10:wrap type="none"/>
          </v:line>
        </w:pict>
      </w:r>
      <w:r>
        <w:rPr>
          <w:rFonts w:ascii="Times New Roman"/>
          <w:w w:val="95"/>
          <w:position w:val="15"/>
          <w:sz w:val="24"/>
        </w:rPr>
        <w:t>1</w:t>
      </w:r>
      <w:r>
        <w:rPr>
          <w:rFonts w:ascii="Times New Roman"/>
          <w:sz w:val="24"/>
        </w:rPr>
      </w:r>
    </w:p>
    <w:p>
      <w:pPr>
        <w:spacing w:line="218" w:lineRule="exact" w:before="0"/>
        <w:ind w:left="822" w:right="0" w:firstLine="0"/>
        <w:jc w:val="center"/>
        <w:rPr>
          <w:rFonts w:ascii="Times New Roman"/>
          <w:sz w:val="24"/>
        </w:rPr>
      </w:pPr>
      <w:r>
        <w:rPr>
          <w:rFonts w:ascii="Times New Roman"/>
          <w:w w:val="95"/>
          <w:sz w:val="24"/>
        </w:rPr>
        <w:t>2</w:t>
      </w:r>
    </w:p>
    <w:p>
      <w:pPr>
        <w:spacing w:line="395" w:lineRule="exact" w:before="11"/>
        <w:ind w:left="779" w:right="0" w:firstLine="0"/>
        <w:jc w:val="left"/>
        <w:rPr>
          <w:rFonts w:ascii="Times New Roman" w:eastAsia="Times New Roman"/>
          <w:sz w:val="24"/>
        </w:rPr>
      </w:pPr>
      <w:r>
        <w:rPr/>
        <w:pict>
          <v:line style="position:absolute;mso-position-horizontal-relative:page;mso-position-vertical-relative:paragraph;z-index:-253677568" from="141.017715pt,16.145124pt" to="148.148644pt,16.145124pt" stroked="true" strokeweight=".633433pt" strokecolor="#000000">
            <v:stroke dashstyle="solid"/>
            <w10:wrap type="none"/>
          </v:line>
        </w:pict>
      </w:r>
      <w:r>
        <w:rPr>
          <w:rFonts w:ascii="宋体" w:eastAsia="宋体" w:hint="eastAsia"/>
          <w:sz w:val="28"/>
        </w:rPr>
        <w:t>C</w:t>
      </w:r>
      <w:r>
        <w:rPr>
          <w:i/>
          <w:sz w:val="28"/>
        </w:rPr>
        <w:t>．</w:t>
      </w:r>
      <w:r>
        <w:rPr>
          <w:i/>
          <w:spacing w:val="-90"/>
          <w:sz w:val="28"/>
        </w:rPr>
        <w:t> </w:t>
      </w:r>
      <w:r>
        <w:rPr>
          <w:rFonts w:ascii="Times New Roman" w:eastAsia="Times New Roman"/>
          <w:position w:val="15"/>
          <w:sz w:val="24"/>
        </w:rPr>
        <w:t>1</w:t>
      </w:r>
    </w:p>
    <w:p>
      <w:pPr>
        <w:spacing w:line="218" w:lineRule="exact" w:before="0"/>
        <w:ind w:left="822" w:right="0" w:firstLine="0"/>
        <w:jc w:val="center"/>
        <w:rPr>
          <w:rFonts w:ascii="Times New Roman"/>
          <w:sz w:val="24"/>
        </w:rPr>
      </w:pPr>
      <w:r>
        <w:rPr>
          <w:rFonts w:ascii="Times New Roman"/>
          <w:w w:val="95"/>
          <w:sz w:val="24"/>
        </w:rPr>
        <w:t>4</w:t>
      </w:r>
    </w:p>
    <w:p>
      <w:pPr>
        <w:spacing w:before="134"/>
        <w:ind w:left="761" w:right="22" w:firstLine="0"/>
        <w:jc w:val="center"/>
        <w:rPr>
          <w:rFonts w:ascii="宋体" w:eastAsia="宋体" w:hint="eastAsia"/>
          <w:sz w:val="28"/>
        </w:rPr>
      </w:pPr>
      <w:r>
        <w:rPr>
          <w:i/>
          <w:sz w:val="28"/>
        </w:rPr>
        <w:t>答案：</w:t>
      </w:r>
      <w:r>
        <w:rPr>
          <w:rFonts w:ascii="宋体" w:eastAsia="宋体" w:hint="eastAsia"/>
          <w:sz w:val="28"/>
        </w:rPr>
        <w:t>A</w:t>
      </w:r>
    </w:p>
    <w:p>
      <w:pPr>
        <w:pStyle w:val="Heading2"/>
        <w:spacing w:before="238"/>
        <w:rPr>
          <w:rFonts w:ascii="楷体_GB2312" w:eastAsia="楷体_GB2312" w:hint="eastAsia"/>
        </w:rPr>
      </w:pPr>
      <w:r>
        <w:rPr>
          <w:rFonts w:ascii="楷体_GB2312" w:eastAsia="楷体_GB2312" w:hint="eastAsia"/>
        </w:rPr>
        <w:t>例题 2：</w:t>
      </w:r>
    </w:p>
    <w:p>
      <w:pPr>
        <w:pStyle w:val="BodyText"/>
        <w:spacing w:before="12"/>
        <w:ind w:left="0"/>
        <w:rPr>
          <w:rFonts w:ascii="楷体_GB2312"/>
          <w:b/>
          <w:i w:val="0"/>
          <w:sz w:val="43"/>
        </w:rPr>
      </w:pPr>
      <w:r>
        <w:rPr>
          <w:i w:val="0"/>
        </w:rPr>
        <w:br w:type="column"/>
      </w:r>
      <w:r>
        <w:rPr>
          <w:rFonts w:ascii="楷体_GB2312"/>
          <w:b/>
          <w:i w:val="0"/>
          <w:sz w:val="43"/>
        </w:rPr>
      </w:r>
    </w:p>
    <w:p>
      <w:pPr>
        <w:pStyle w:val="ListParagraph"/>
        <w:numPr>
          <w:ilvl w:val="0"/>
          <w:numId w:val="27"/>
        </w:numPr>
        <w:tabs>
          <w:tab w:pos="684" w:val="left" w:leader="none"/>
        </w:tabs>
        <w:spacing w:line="395" w:lineRule="exact" w:before="0" w:after="0"/>
        <w:ind w:left="683" w:right="0" w:hanging="464"/>
        <w:jc w:val="left"/>
        <w:rPr>
          <w:rFonts w:ascii="Times New Roman"/>
          <w:sz w:val="24"/>
        </w:rPr>
      </w:pPr>
      <w:r>
        <w:rPr>
          <w:rFonts w:ascii="Times New Roman"/>
          <w:w w:val="93"/>
          <w:position w:val="15"/>
          <w:sz w:val="24"/>
        </w:rPr>
        <w:t>1</w:t>
      </w:r>
      <w:r>
        <w:rPr>
          <w:rFonts w:ascii="Times New Roman"/>
          <w:sz w:val="24"/>
        </w:rPr>
      </w:r>
    </w:p>
    <w:p>
      <w:pPr>
        <w:spacing w:line="218" w:lineRule="exact" w:before="0"/>
        <w:ind w:left="687" w:right="0" w:firstLine="0"/>
        <w:jc w:val="left"/>
        <w:rPr>
          <w:rFonts w:ascii="Times New Roman"/>
          <w:sz w:val="24"/>
        </w:rPr>
      </w:pPr>
      <w:r>
        <w:rPr/>
        <w:pict>
          <v:line style="position:absolute;mso-position-horizontal-relative:page;mso-position-vertical-relative:paragraph;z-index:-253678592" from="323.017487pt,-4.138948pt" to="329.295064pt,-4.138948pt" stroked="true" strokeweight=".633433pt" strokecolor="#000000">
            <v:stroke dashstyle="solid"/>
            <w10:wrap type="none"/>
          </v:line>
        </w:pict>
      </w:r>
      <w:r>
        <w:rPr>
          <w:rFonts w:ascii="Times New Roman"/>
          <w:w w:val="93"/>
          <w:sz w:val="24"/>
        </w:rPr>
        <w:t>3</w:t>
      </w:r>
    </w:p>
    <w:p>
      <w:pPr>
        <w:spacing w:line="395" w:lineRule="exact" w:before="11"/>
        <w:ind w:left="220" w:right="0" w:firstLine="0"/>
        <w:jc w:val="left"/>
        <w:rPr>
          <w:rFonts w:ascii="Times New Roman" w:eastAsia="Times New Roman"/>
          <w:sz w:val="24"/>
        </w:rPr>
      </w:pPr>
      <w:r>
        <w:rPr/>
        <w:pict>
          <v:line style="position:absolute;mso-position-horizontal-relative:page;mso-position-vertical-relative:paragraph;z-index:-253676544" from="323.067719pt,16.145124pt" to="330.198647pt,16.145124pt" stroked="true" strokeweight=".633433pt" strokecolor="#000000">
            <v:stroke dashstyle="solid"/>
            <w10:wrap type="none"/>
          </v:line>
        </w:pict>
      </w:r>
      <w:r>
        <w:rPr>
          <w:rFonts w:ascii="宋体" w:eastAsia="宋体" w:hint="eastAsia"/>
          <w:sz w:val="28"/>
        </w:rPr>
        <w:t>D</w:t>
      </w:r>
      <w:r>
        <w:rPr>
          <w:i/>
          <w:sz w:val="28"/>
        </w:rPr>
        <w:t>．</w:t>
      </w:r>
      <w:r>
        <w:rPr>
          <w:i/>
          <w:spacing w:val="-87"/>
          <w:sz w:val="28"/>
        </w:rPr>
        <w:t> </w:t>
      </w:r>
      <w:r>
        <w:rPr>
          <w:rFonts w:ascii="Times New Roman" w:eastAsia="Times New Roman"/>
          <w:position w:val="15"/>
          <w:sz w:val="24"/>
        </w:rPr>
        <w:t>2</w:t>
      </w:r>
    </w:p>
    <w:p>
      <w:pPr>
        <w:spacing w:line="218" w:lineRule="exact" w:before="0"/>
        <w:ind w:left="693" w:right="0" w:firstLine="0"/>
        <w:jc w:val="left"/>
        <w:rPr>
          <w:rFonts w:ascii="Times New Roman"/>
          <w:sz w:val="24"/>
        </w:rPr>
      </w:pPr>
      <w:r>
        <w:rPr>
          <w:rFonts w:ascii="Times New Roman"/>
          <w:w w:val="95"/>
          <w:sz w:val="24"/>
        </w:rPr>
        <w:t>5</w:t>
      </w:r>
    </w:p>
    <w:p>
      <w:pPr>
        <w:spacing w:after="0" w:line="218" w:lineRule="exact"/>
        <w:jc w:val="left"/>
        <w:rPr>
          <w:rFonts w:ascii="Times New Roman"/>
          <w:sz w:val="24"/>
        </w:rPr>
        <w:sectPr>
          <w:type w:val="continuous"/>
          <w:pgSz w:w="11910" w:h="16840"/>
          <w:pgMar w:top="1420" w:bottom="280" w:left="1580" w:right="940"/>
          <w:cols w:num="2" w:equalWidth="0">
            <w:col w:w="1803" w:space="2398"/>
            <w:col w:w="5189"/>
          </w:cols>
        </w:sectPr>
      </w:pPr>
    </w:p>
    <w:p>
      <w:pPr>
        <w:pStyle w:val="BodyText"/>
        <w:spacing w:before="7"/>
        <w:ind w:left="0"/>
        <w:rPr>
          <w:rFonts w:ascii="Times New Roman"/>
          <w:i w:val="0"/>
          <w:sz w:val="14"/>
        </w:rPr>
      </w:pPr>
    </w:p>
    <w:p>
      <w:pPr>
        <w:pStyle w:val="BodyText"/>
        <w:spacing w:before="62"/>
        <w:ind w:left="779"/>
      </w:pPr>
      <w:r>
        <w:rPr/>
        <w:t>根据以下资料回答问题：</w:t>
      </w:r>
    </w:p>
    <w:p>
      <w:pPr>
        <w:spacing w:before="142"/>
        <w:ind w:left="779" w:right="0" w:firstLine="0"/>
        <w:jc w:val="left"/>
        <w:rPr>
          <w:i/>
          <w:sz w:val="28"/>
        </w:rPr>
      </w:pPr>
      <w:r>
        <w:rPr>
          <w:i/>
          <w:spacing w:val="-3"/>
          <w:sz w:val="28"/>
        </w:rPr>
        <w:t>统计结果显示：</w:t>
      </w:r>
      <w:r>
        <w:rPr>
          <w:rFonts w:ascii="宋体" w:eastAsia="宋体" w:hint="eastAsia"/>
          <w:spacing w:val="-11"/>
          <w:sz w:val="28"/>
        </w:rPr>
        <w:t>2012</w:t>
      </w:r>
      <w:r>
        <w:rPr>
          <w:rFonts w:ascii="宋体" w:eastAsia="宋体" w:hint="eastAsia"/>
          <w:spacing w:val="-71"/>
          <w:sz w:val="28"/>
        </w:rPr>
        <w:t> </w:t>
      </w:r>
      <w:r>
        <w:rPr>
          <w:i/>
          <w:spacing w:val="-12"/>
          <w:sz w:val="28"/>
        </w:rPr>
        <w:t>年，</w:t>
      </w:r>
      <w:r>
        <w:rPr>
          <w:rFonts w:ascii="宋体" w:eastAsia="宋体" w:hint="eastAsia"/>
          <w:spacing w:val="-23"/>
          <w:sz w:val="28"/>
        </w:rPr>
        <w:t>S </w:t>
      </w:r>
      <w:r>
        <w:rPr>
          <w:i/>
          <w:spacing w:val="-3"/>
          <w:sz w:val="28"/>
        </w:rPr>
        <w:t>市中小学生体质健康综合评价达标率</w:t>
      </w:r>
    </w:p>
    <w:p>
      <w:pPr>
        <w:pStyle w:val="BodyText"/>
        <w:spacing w:line="336" w:lineRule="auto" w:before="141"/>
        <w:ind w:right="714"/>
      </w:pPr>
      <w:r>
        <w:rPr/>
        <w:t>（达到体质健康综合评价“及格”以上标准的人数比例）</w:t>
      </w:r>
      <w:r>
        <w:rPr>
          <w:spacing w:val="21"/>
        </w:rPr>
        <w:t>为 </w:t>
      </w:r>
      <w:r>
        <w:rPr>
          <w:rFonts w:ascii="宋体" w:hAnsi="宋体" w:eastAsia="宋体" w:hint="eastAsia"/>
          <w:i w:val="0"/>
          <w:spacing w:val="-3"/>
        </w:rPr>
        <w:t>89.2%</w:t>
      </w:r>
      <w:r>
        <w:rPr>
          <w:spacing w:val="-3"/>
        </w:rPr>
        <w:t>， </w:t>
      </w:r>
      <w:r>
        <w:rPr>
          <w:spacing w:val="-25"/>
        </w:rPr>
        <w:t>优良率</w:t>
      </w:r>
      <w:r>
        <w:rPr>
          <w:spacing w:val="-3"/>
        </w:rPr>
        <w:t>（</w:t>
      </w:r>
      <w:r>
        <w:rPr>
          <w:spacing w:val="-20"/>
        </w:rPr>
        <w:t>达到体质健康综合评价“优秀”和“良好”标准的人数比例</w:t>
      </w:r>
      <w:r>
        <w:rPr/>
        <w:t>） </w:t>
      </w:r>
      <w:r>
        <w:rPr>
          <w:spacing w:val="-36"/>
        </w:rPr>
        <w:t>为 </w:t>
      </w:r>
      <w:r>
        <w:rPr>
          <w:rFonts w:ascii="宋体" w:hAnsi="宋体" w:eastAsia="宋体" w:hint="eastAsia"/>
          <w:i w:val="0"/>
        </w:rPr>
        <w:t>64.2%</w:t>
      </w:r>
      <w:r>
        <w:rPr/>
        <w:t>。</w:t>
      </w:r>
    </w:p>
    <w:p>
      <w:pPr>
        <w:spacing w:after="0" w:line="336" w:lineRule="auto"/>
        <w:sectPr>
          <w:type w:val="continuous"/>
          <w:pgSz w:w="11910" w:h="16840"/>
          <w:pgMar w:top="1420" w:bottom="280" w:left="1580" w:right="940"/>
        </w:sectPr>
      </w:pPr>
    </w:p>
    <w:p>
      <w:pPr>
        <w:pStyle w:val="BodyText"/>
        <w:ind w:left="3"/>
        <w:rPr>
          <w:i w:val="0"/>
          <w:sz w:val="20"/>
        </w:rPr>
      </w:pPr>
      <w:r>
        <w:rPr>
          <w:i w:val="0"/>
          <w:sz w:val="20"/>
        </w:rPr>
        <w:pict>
          <v:group style="width:397.05pt;height:199.7pt;mso-position-horizontal-relative:char;mso-position-vertical-relative:line" coordorigin="0,0" coordsize="7941,3994">
            <v:shape style="position:absolute;left:0;top:416;width:7941;height:3418" type="#_x0000_t75" stroked="false">
              <v:imagedata r:id="rId14" o:title=""/>
            </v:shape>
            <v:rect style="position:absolute;left:296;top:7;width:487;height:353" filled="false" stroked="true" strokeweight=".75pt" strokecolor="#ffffff">
              <v:stroke dashstyle="solid"/>
            </v:rect>
            <v:rect style="position:absolute;left:6251;top:3572;width:729;height:414" filled="false" stroked="true" strokeweight=".75pt" strokecolor="#ffffff">
              <v:stroke dashstyle="solid"/>
            </v:rect>
            <v:shape style="position:absolute;left:449;top:89;width:170;height:200" type="#_x0000_t202" filled="false" stroked="false">
              <v:textbox inset="0,0,0,0">
                <w:txbxContent>
                  <w:p>
                    <w:pPr>
                      <w:spacing w:line="199" w:lineRule="exact" w:before="0"/>
                      <w:ind w:left="0" w:right="0" w:firstLine="0"/>
                      <w:jc w:val="left"/>
                      <w:rPr>
                        <w:rFonts w:ascii="Times New Roman"/>
                        <w:sz w:val="18"/>
                      </w:rPr>
                    </w:pPr>
                    <w:r>
                      <w:rPr>
                        <w:rFonts w:ascii="Times New Roman"/>
                        <w:w w:val="99"/>
                        <w:sz w:val="18"/>
                      </w:rPr>
                      <w:t>%</w:t>
                    </w:r>
                  </w:p>
                </w:txbxContent>
              </v:textbox>
              <w10:wrap type="none"/>
            </v:shape>
            <v:shape style="position:absolute;left:6405;top:3676;width:380;height:180" type="#_x0000_t202" filled="false" stroked="false">
              <v:textbox inset="0,0,0,0">
                <w:txbxContent>
                  <w:p>
                    <w:pPr>
                      <w:spacing w:line="180" w:lineRule="exact" w:before="0"/>
                      <w:ind w:left="0" w:right="0" w:firstLine="0"/>
                      <w:jc w:val="left"/>
                      <w:rPr>
                        <w:i/>
                        <w:sz w:val="18"/>
                      </w:rPr>
                    </w:pPr>
                    <w:r>
                      <w:rPr>
                        <w:i/>
                        <w:sz w:val="18"/>
                      </w:rPr>
                      <w:t>年份</w:t>
                    </w:r>
                  </w:p>
                </w:txbxContent>
              </v:textbox>
              <w10:wrap type="none"/>
            </v:shape>
          </v:group>
        </w:pict>
      </w:r>
      <w:r>
        <w:rPr>
          <w:i w:val="0"/>
          <w:sz w:val="20"/>
        </w:rPr>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5"/>
        </w:rPr>
      </w:pPr>
    </w:p>
    <w:p>
      <w:pPr>
        <w:tabs>
          <w:tab w:pos="580" w:val="left" w:leader="none"/>
        </w:tabs>
        <w:spacing w:before="79"/>
        <w:ind w:left="0" w:right="636" w:firstLine="0"/>
        <w:jc w:val="center"/>
        <w:rPr>
          <w:rFonts w:ascii="宋体" w:eastAsia="宋体" w:hint="eastAsia"/>
          <w:b/>
          <w:sz w:val="21"/>
        </w:rPr>
      </w:pPr>
      <w:r>
        <w:rPr>
          <w:rFonts w:ascii="宋体" w:eastAsia="宋体" w:hint="eastAsia"/>
          <w:b/>
          <w:sz w:val="21"/>
        </w:rPr>
        <w:t>图</w:t>
      </w:r>
      <w:r>
        <w:rPr>
          <w:rFonts w:ascii="宋体" w:eastAsia="宋体" w:hint="eastAsia"/>
          <w:b/>
          <w:spacing w:val="-51"/>
          <w:sz w:val="21"/>
        </w:rPr>
        <w:t> </w:t>
      </w:r>
      <w:r>
        <w:rPr>
          <w:rFonts w:ascii="Times New Roman" w:eastAsia="Times New Roman"/>
          <w:b/>
          <w:sz w:val="21"/>
        </w:rPr>
        <w:t>1</w:t>
        <w:tab/>
        <w:t>2008~2012</w:t>
      </w:r>
      <w:r>
        <w:rPr>
          <w:rFonts w:ascii="Times New Roman" w:eastAsia="Times New Roman"/>
          <w:b/>
          <w:spacing w:val="-2"/>
          <w:sz w:val="21"/>
        </w:rPr>
        <w:t> </w:t>
      </w:r>
      <w:r>
        <w:rPr>
          <w:rFonts w:ascii="宋体" w:eastAsia="宋体" w:hint="eastAsia"/>
          <w:b/>
          <w:sz w:val="21"/>
        </w:rPr>
        <w:t>年</w:t>
      </w:r>
      <w:r>
        <w:rPr>
          <w:rFonts w:ascii="宋体" w:eastAsia="宋体" w:hint="eastAsia"/>
          <w:b/>
          <w:spacing w:val="-54"/>
          <w:sz w:val="21"/>
        </w:rPr>
        <w:t> </w:t>
      </w:r>
      <w:r>
        <w:rPr>
          <w:rFonts w:ascii="Times New Roman" w:eastAsia="Times New Roman"/>
          <w:b/>
          <w:sz w:val="21"/>
        </w:rPr>
        <w:t>S</w:t>
      </w:r>
      <w:r>
        <w:rPr>
          <w:rFonts w:ascii="Times New Roman" w:eastAsia="Times New Roman"/>
          <w:b/>
          <w:spacing w:val="-2"/>
          <w:sz w:val="21"/>
        </w:rPr>
        <w:t> </w:t>
      </w:r>
      <w:r>
        <w:rPr>
          <w:rFonts w:ascii="宋体" w:eastAsia="宋体" w:hint="eastAsia"/>
          <w:b/>
          <w:sz w:val="21"/>
        </w:rPr>
        <w:t>市中小学生体质健康综</w:t>
      </w:r>
      <w:r>
        <w:rPr>
          <w:rFonts w:ascii="宋体" w:eastAsia="宋体" w:hint="eastAsia"/>
          <w:b/>
          <w:spacing w:val="-3"/>
          <w:sz w:val="21"/>
        </w:rPr>
        <w:t>合</w:t>
      </w:r>
      <w:r>
        <w:rPr>
          <w:rFonts w:ascii="宋体" w:eastAsia="宋体" w:hint="eastAsia"/>
          <w:b/>
          <w:sz w:val="21"/>
        </w:rPr>
        <w:t>评</w:t>
      </w:r>
      <w:r>
        <w:rPr>
          <w:rFonts w:ascii="宋体" w:eastAsia="宋体" w:hint="eastAsia"/>
          <w:b/>
          <w:spacing w:val="-3"/>
          <w:sz w:val="21"/>
        </w:rPr>
        <w:t>价</w:t>
      </w:r>
      <w:r>
        <w:rPr>
          <w:rFonts w:ascii="宋体" w:eastAsia="宋体" w:hint="eastAsia"/>
          <w:b/>
          <w:sz w:val="21"/>
        </w:rPr>
        <w:t>比较</w:t>
      </w:r>
    </w:p>
    <w:p>
      <w:pPr>
        <w:pStyle w:val="BodyText"/>
        <w:ind w:left="0"/>
        <w:rPr>
          <w:rFonts w:ascii="宋体"/>
          <w:b/>
          <w:i w:val="0"/>
          <w:sz w:val="20"/>
        </w:rPr>
      </w:pPr>
    </w:p>
    <w:p>
      <w:pPr>
        <w:pStyle w:val="BodyText"/>
        <w:ind w:left="0"/>
        <w:rPr>
          <w:rFonts w:ascii="宋体"/>
          <w:b/>
          <w:i w:val="0"/>
          <w:sz w:val="20"/>
        </w:rPr>
      </w:pPr>
    </w:p>
    <w:p>
      <w:pPr>
        <w:pStyle w:val="BodyText"/>
        <w:ind w:left="0"/>
        <w:rPr>
          <w:rFonts w:ascii="宋体"/>
          <w:b/>
          <w:i w:val="0"/>
          <w:sz w:val="20"/>
        </w:rPr>
      </w:pPr>
    </w:p>
    <w:p>
      <w:pPr>
        <w:pStyle w:val="BodyText"/>
        <w:spacing w:before="5"/>
        <w:ind w:left="0"/>
        <w:rPr>
          <w:rFonts w:ascii="宋体"/>
          <w:b/>
          <w:i w:val="0"/>
          <w:sz w:val="22"/>
        </w:rPr>
      </w:pPr>
      <w:r>
        <w:rPr/>
        <w:pict>
          <v:group style="position:absolute;margin-left:109.831207pt;margin-top:16.342501pt;width:349.25pt;height:168.9pt;mso-position-horizontal-relative:page;mso-position-vertical-relative:paragraph;z-index:-251631616;mso-wrap-distance-left:0;mso-wrap-distance-right:0" coordorigin="2197,327" coordsize="6985,3378">
            <v:shape style="position:absolute;left:2196;top:326;width:6985;height:3373" type="#_x0000_t75" stroked="false">
              <v:imagedata r:id="rId15" o:title=""/>
            </v:shape>
            <v:rect style="position:absolute;left:8228;top:3225;width:493;height:471" filled="false" stroked="true" strokeweight=".75pt" strokecolor="#ffffff">
              <v:stroke dashstyle="solid"/>
            </v:rect>
            <v:shape style="position:absolute;left:8382;top:3365;width:170;height:200" type="#_x0000_t202" filled="false" stroked="false">
              <v:textbox inset="0,0,0,0">
                <w:txbxContent>
                  <w:p>
                    <w:pPr>
                      <w:spacing w:line="199" w:lineRule="exact" w:before="0"/>
                      <w:ind w:left="0" w:right="0" w:firstLine="0"/>
                      <w:jc w:val="left"/>
                      <w:rPr>
                        <w:rFonts w:ascii="Times New Roman"/>
                        <w:sz w:val="18"/>
                      </w:rPr>
                    </w:pPr>
                    <w:r>
                      <w:rPr>
                        <w:rFonts w:ascii="Times New Roman"/>
                        <w:w w:val="99"/>
                        <w:sz w:val="18"/>
                      </w:rPr>
                      <w:t>%</w:t>
                    </w:r>
                  </w:p>
                </w:txbxContent>
              </v:textbox>
              <w10:wrap type="none"/>
            </v:shape>
            <w10:wrap type="topAndBottom"/>
          </v:group>
        </w:pict>
      </w:r>
    </w:p>
    <w:p>
      <w:pPr>
        <w:pStyle w:val="BodyText"/>
        <w:ind w:left="0"/>
        <w:rPr>
          <w:rFonts w:ascii="宋体"/>
          <w:b/>
          <w:i w:val="0"/>
          <w:sz w:val="22"/>
        </w:rPr>
      </w:pPr>
    </w:p>
    <w:p>
      <w:pPr>
        <w:pStyle w:val="BodyText"/>
        <w:spacing w:before="12"/>
        <w:ind w:left="0"/>
        <w:rPr>
          <w:rFonts w:ascii="宋体"/>
          <w:b/>
          <w:i w:val="0"/>
          <w:sz w:val="19"/>
        </w:rPr>
      </w:pPr>
    </w:p>
    <w:p>
      <w:pPr>
        <w:tabs>
          <w:tab w:pos="580" w:val="left" w:leader="none"/>
        </w:tabs>
        <w:spacing w:before="0"/>
        <w:ind w:left="0" w:right="636" w:firstLine="0"/>
        <w:jc w:val="center"/>
        <w:rPr>
          <w:rFonts w:ascii="宋体" w:eastAsia="宋体" w:hint="eastAsia"/>
          <w:b/>
          <w:sz w:val="21"/>
        </w:rPr>
      </w:pPr>
      <w:r>
        <w:rPr>
          <w:rFonts w:ascii="宋体" w:eastAsia="宋体" w:hint="eastAsia"/>
          <w:b/>
          <w:sz w:val="21"/>
        </w:rPr>
        <w:t>图</w:t>
      </w:r>
      <w:r>
        <w:rPr>
          <w:rFonts w:ascii="宋体" w:eastAsia="宋体" w:hint="eastAsia"/>
          <w:b/>
          <w:spacing w:val="-51"/>
          <w:sz w:val="21"/>
        </w:rPr>
        <w:t> </w:t>
      </w:r>
      <w:r>
        <w:rPr>
          <w:rFonts w:ascii="Times New Roman" w:eastAsia="Times New Roman"/>
          <w:b/>
          <w:sz w:val="21"/>
        </w:rPr>
        <w:t>2</w:t>
        <w:tab/>
        <w:t>2011~2012</w:t>
      </w:r>
      <w:r>
        <w:rPr>
          <w:rFonts w:ascii="Times New Roman" w:eastAsia="Times New Roman"/>
          <w:b/>
          <w:spacing w:val="-2"/>
          <w:sz w:val="21"/>
        </w:rPr>
        <w:t> </w:t>
      </w:r>
      <w:r>
        <w:rPr>
          <w:rFonts w:ascii="宋体" w:eastAsia="宋体" w:hint="eastAsia"/>
          <w:b/>
          <w:sz w:val="21"/>
        </w:rPr>
        <w:t>年</w:t>
      </w:r>
      <w:r>
        <w:rPr>
          <w:rFonts w:ascii="宋体" w:eastAsia="宋体" w:hint="eastAsia"/>
          <w:b/>
          <w:spacing w:val="-54"/>
          <w:sz w:val="21"/>
        </w:rPr>
        <w:t> </w:t>
      </w:r>
      <w:r>
        <w:rPr>
          <w:rFonts w:ascii="Times New Roman" w:eastAsia="Times New Roman"/>
          <w:b/>
          <w:sz w:val="21"/>
        </w:rPr>
        <w:t>S</w:t>
      </w:r>
      <w:r>
        <w:rPr>
          <w:rFonts w:ascii="Times New Roman" w:eastAsia="Times New Roman"/>
          <w:b/>
          <w:spacing w:val="-1"/>
          <w:sz w:val="21"/>
        </w:rPr>
        <w:t> </w:t>
      </w:r>
      <w:r>
        <w:rPr>
          <w:rFonts w:ascii="宋体" w:eastAsia="宋体" w:hint="eastAsia"/>
          <w:b/>
          <w:sz w:val="21"/>
        </w:rPr>
        <w:t>市中小学生各学段体质</w:t>
      </w:r>
      <w:r>
        <w:rPr>
          <w:rFonts w:ascii="宋体" w:eastAsia="宋体" w:hint="eastAsia"/>
          <w:b/>
          <w:spacing w:val="-3"/>
          <w:sz w:val="21"/>
        </w:rPr>
        <w:t>健</w:t>
      </w:r>
      <w:r>
        <w:rPr>
          <w:rFonts w:ascii="宋体" w:eastAsia="宋体" w:hint="eastAsia"/>
          <w:b/>
          <w:sz w:val="21"/>
        </w:rPr>
        <w:t>康</w:t>
      </w:r>
      <w:r>
        <w:rPr>
          <w:rFonts w:ascii="宋体" w:eastAsia="宋体" w:hint="eastAsia"/>
          <w:b/>
          <w:spacing w:val="-3"/>
          <w:sz w:val="21"/>
        </w:rPr>
        <w:t>综</w:t>
      </w:r>
      <w:r>
        <w:rPr>
          <w:rFonts w:ascii="宋体" w:eastAsia="宋体" w:hint="eastAsia"/>
          <w:b/>
          <w:sz w:val="21"/>
        </w:rPr>
        <w:t>合评价比较</w:t>
      </w:r>
    </w:p>
    <w:p>
      <w:pPr>
        <w:pStyle w:val="BodyText"/>
        <w:ind w:left="0"/>
        <w:rPr>
          <w:rFonts w:ascii="宋体"/>
          <w:b/>
          <w:i w:val="0"/>
          <w:sz w:val="22"/>
        </w:rPr>
      </w:pPr>
    </w:p>
    <w:p>
      <w:pPr>
        <w:pStyle w:val="BodyText"/>
        <w:ind w:left="0"/>
        <w:rPr>
          <w:rFonts w:ascii="宋体"/>
          <w:b/>
          <w:i w:val="0"/>
          <w:sz w:val="22"/>
        </w:rPr>
      </w:pPr>
    </w:p>
    <w:p>
      <w:pPr>
        <w:pStyle w:val="BodyText"/>
        <w:ind w:left="0"/>
        <w:rPr>
          <w:rFonts w:ascii="宋体"/>
          <w:b/>
          <w:i w:val="0"/>
          <w:sz w:val="22"/>
        </w:rPr>
      </w:pPr>
    </w:p>
    <w:p>
      <w:pPr>
        <w:pStyle w:val="ListParagraph"/>
        <w:numPr>
          <w:ilvl w:val="0"/>
          <w:numId w:val="28"/>
        </w:numPr>
        <w:tabs>
          <w:tab w:pos="1205" w:val="left" w:leader="none"/>
        </w:tabs>
        <w:spacing w:line="333" w:lineRule="auto" w:before="169" w:after="0"/>
        <w:ind w:left="220" w:right="859" w:firstLine="559"/>
        <w:jc w:val="left"/>
        <w:rPr>
          <w:i/>
          <w:sz w:val="28"/>
        </w:rPr>
      </w:pPr>
      <w:r>
        <w:rPr>
          <w:i/>
          <w:spacing w:val="-1"/>
          <w:sz w:val="28"/>
        </w:rPr>
        <w:t>以下哪一年中，该市中小学生体质健康综合评价达标率同比增长的最多？</w:t>
      </w:r>
    </w:p>
    <w:p>
      <w:pPr>
        <w:pStyle w:val="Heading4"/>
        <w:tabs>
          <w:tab w:pos="4421" w:val="left" w:leader="none"/>
        </w:tabs>
        <w:spacing w:before="4"/>
      </w:pPr>
      <w:r>
        <w:rPr/>
        <w:t>A</w:t>
      </w:r>
      <w:r>
        <w:rPr>
          <w:rFonts w:ascii="仿宋_GB2312" w:eastAsia="仿宋_GB2312" w:hint="eastAsia"/>
          <w:i/>
        </w:rPr>
        <w:t>．</w:t>
      </w:r>
      <w:r>
        <w:rPr/>
        <w:t>2009</w:t>
        <w:tab/>
        <w:t>B</w:t>
      </w:r>
      <w:r>
        <w:rPr>
          <w:rFonts w:ascii="仿宋_GB2312" w:eastAsia="仿宋_GB2312" w:hint="eastAsia"/>
          <w:i/>
        </w:rPr>
        <w:t>．</w:t>
      </w:r>
      <w:r>
        <w:rPr/>
        <w:t>2010</w:t>
      </w:r>
    </w:p>
    <w:p>
      <w:pPr>
        <w:tabs>
          <w:tab w:pos="4421" w:val="left" w:leader="none"/>
        </w:tabs>
        <w:spacing w:before="140"/>
        <w:ind w:left="779" w:right="0" w:firstLine="0"/>
        <w:jc w:val="left"/>
        <w:rPr>
          <w:rFonts w:ascii="宋体" w:eastAsia="宋体" w:hint="eastAsia"/>
          <w:sz w:val="28"/>
        </w:rPr>
      </w:pPr>
      <w:r>
        <w:rPr>
          <w:rFonts w:ascii="宋体" w:eastAsia="宋体" w:hint="eastAsia"/>
          <w:sz w:val="28"/>
        </w:rPr>
        <w:t>C</w:t>
      </w:r>
      <w:r>
        <w:rPr>
          <w:i/>
          <w:sz w:val="28"/>
        </w:rPr>
        <w:t>．</w:t>
      </w:r>
      <w:r>
        <w:rPr>
          <w:rFonts w:ascii="宋体" w:eastAsia="宋体" w:hint="eastAsia"/>
          <w:sz w:val="28"/>
        </w:rPr>
        <w:t>2011</w:t>
        <w:tab/>
        <w:t>D</w:t>
      </w:r>
      <w:r>
        <w:rPr>
          <w:i/>
          <w:sz w:val="28"/>
        </w:rPr>
        <w:t>．</w:t>
      </w:r>
      <w:r>
        <w:rPr>
          <w:rFonts w:ascii="宋体" w:eastAsia="宋体" w:hint="eastAsia"/>
          <w:sz w:val="28"/>
        </w:rPr>
        <w:t>2012</w:t>
      </w:r>
    </w:p>
    <w:p>
      <w:pPr>
        <w:spacing w:after="0"/>
        <w:jc w:val="left"/>
        <w:rPr>
          <w:rFonts w:ascii="宋体" w:eastAsia="宋体" w:hint="eastAsia"/>
          <w:sz w:val="28"/>
        </w:rPr>
        <w:sectPr>
          <w:pgSz w:w="11910" w:h="16840"/>
          <w:pgMar w:header="0" w:footer="1124" w:top="1540" w:bottom="1320" w:left="1580" w:right="940"/>
        </w:sectPr>
      </w:pPr>
    </w:p>
    <w:p>
      <w:pPr>
        <w:spacing w:before="43"/>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0"/>
          <w:numId w:val="28"/>
        </w:numPr>
        <w:tabs>
          <w:tab w:pos="1201" w:val="left" w:leader="none"/>
        </w:tabs>
        <w:spacing w:line="240" w:lineRule="auto" w:before="140" w:after="0"/>
        <w:ind w:left="1200" w:right="0" w:hanging="422"/>
        <w:jc w:val="left"/>
        <w:rPr>
          <w:i/>
          <w:sz w:val="28"/>
        </w:rPr>
      </w:pPr>
      <w:r>
        <w:rPr>
          <w:i/>
          <w:spacing w:val="-3"/>
          <w:sz w:val="28"/>
        </w:rPr>
        <w:t>以下说法与资料相符的是：</w:t>
      </w:r>
    </w:p>
    <w:p>
      <w:pPr>
        <w:spacing w:line="333" w:lineRule="auto" w:before="143"/>
        <w:ind w:left="779" w:right="854" w:firstLine="0"/>
        <w:jc w:val="left"/>
        <w:rPr>
          <w:i/>
          <w:sz w:val="28"/>
        </w:rPr>
      </w:pPr>
      <w:r>
        <w:rPr>
          <w:rFonts w:ascii="宋体" w:eastAsia="宋体" w:hint="eastAsia"/>
          <w:sz w:val="28"/>
        </w:rPr>
        <w:t>A</w:t>
      </w:r>
      <w:r>
        <w:rPr>
          <w:i/>
          <w:sz w:val="28"/>
        </w:rPr>
        <w:t>．</w:t>
      </w:r>
      <w:r>
        <w:rPr>
          <w:rFonts w:ascii="宋体" w:eastAsia="宋体" w:hint="eastAsia"/>
          <w:sz w:val="28"/>
        </w:rPr>
        <w:t>2012</w:t>
      </w:r>
      <w:r>
        <w:rPr>
          <w:rFonts w:ascii="宋体" w:eastAsia="宋体" w:hint="eastAsia"/>
          <w:spacing w:val="-70"/>
          <w:sz w:val="28"/>
        </w:rPr>
        <w:t> </w:t>
      </w:r>
      <w:r>
        <w:rPr>
          <w:i/>
          <w:spacing w:val="-3"/>
          <w:sz w:val="28"/>
        </w:rPr>
        <w:t>年该市中小学生体质健康综合评价达标率大幅上升</w:t>
      </w:r>
      <w:r>
        <w:rPr>
          <w:rFonts w:ascii="宋体" w:eastAsia="宋体" w:hint="eastAsia"/>
          <w:spacing w:val="-3"/>
          <w:sz w:val="28"/>
        </w:rPr>
        <w:t>B</w:t>
      </w:r>
      <w:r>
        <w:rPr>
          <w:i/>
          <w:spacing w:val="-3"/>
          <w:sz w:val="28"/>
        </w:rPr>
        <w:t>．</w:t>
      </w:r>
      <w:r>
        <w:rPr>
          <w:rFonts w:ascii="宋体" w:eastAsia="宋体" w:hint="eastAsia"/>
          <w:spacing w:val="-3"/>
          <w:sz w:val="28"/>
        </w:rPr>
        <w:t>2011</w:t>
      </w:r>
      <w:r>
        <w:rPr>
          <w:rFonts w:ascii="宋体" w:eastAsia="宋体" w:hint="eastAsia"/>
          <w:spacing w:val="-70"/>
          <w:sz w:val="28"/>
        </w:rPr>
        <w:t> </w:t>
      </w:r>
      <w:r>
        <w:rPr>
          <w:i/>
          <w:spacing w:val="-3"/>
          <w:sz w:val="28"/>
        </w:rPr>
        <w:t>年该市中小学生各学段体质健康优良率基本一致</w:t>
      </w:r>
      <w:r>
        <w:rPr>
          <w:rFonts w:ascii="宋体" w:eastAsia="宋体" w:hint="eastAsia"/>
          <w:spacing w:val="-3"/>
          <w:sz w:val="28"/>
        </w:rPr>
        <w:t>C</w:t>
      </w:r>
      <w:r>
        <w:rPr>
          <w:i/>
          <w:spacing w:val="-3"/>
          <w:sz w:val="28"/>
        </w:rPr>
        <w:t>．</w:t>
      </w:r>
      <w:r>
        <w:rPr>
          <w:rFonts w:ascii="宋体" w:eastAsia="宋体" w:hint="eastAsia"/>
          <w:spacing w:val="-3"/>
          <w:sz w:val="28"/>
        </w:rPr>
        <w:t>2012</w:t>
      </w:r>
      <w:r>
        <w:rPr>
          <w:rFonts w:ascii="宋体" w:eastAsia="宋体" w:hint="eastAsia"/>
          <w:spacing w:val="-43"/>
          <w:sz w:val="28"/>
        </w:rPr>
        <w:t> </w:t>
      </w:r>
      <w:r>
        <w:rPr>
          <w:i/>
          <w:spacing w:val="-7"/>
          <w:sz w:val="28"/>
        </w:rPr>
        <w:t>年该市仍然有超过 </w:t>
      </w:r>
      <w:r>
        <w:rPr>
          <w:rFonts w:ascii="宋体" w:eastAsia="宋体" w:hint="eastAsia"/>
          <w:sz w:val="28"/>
        </w:rPr>
        <w:t>10%</w:t>
      </w:r>
      <w:r>
        <w:rPr>
          <w:i/>
          <w:spacing w:val="-3"/>
          <w:sz w:val="28"/>
        </w:rPr>
        <w:t>的初中生体质健康综合评价不达</w:t>
      </w:r>
    </w:p>
    <w:p>
      <w:pPr>
        <w:pStyle w:val="BodyText"/>
        <w:spacing w:before="4"/>
      </w:pPr>
      <w:r>
        <w:rPr>
          <w:w w:val="100"/>
        </w:rPr>
        <w:t>标</w:t>
      </w:r>
    </w:p>
    <w:p>
      <w:pPr>
        <w:spacing w:before="140"/>
        <w:ind w:left="779" w:right="0" w:firstLine="0"/>
        <w:jc w:val="left"/>
        <w:rPr>
          <w:rFonts w:ascii="宋体" w:eastAsia="宋体" w:hint="eastAsia"/>
          <w:sz w:val="28"/>
        </w:rPr>
      </w:pPr>
      <w:r>
        <w:rPr>
          <w:rFonts w:ascii="宋体" w:eastAsia="宋体" w:hint="eastAsia"/>
          <w:spacing w:val="-17"/>
          <w:sz w:val="28"/>
        </w:rPr>
        <w:t>D</w:t>
      </w:r>
      <w:r>
        <w:rPr>
          <w:i/>
          <w:spacing w:val="-17"/>
          <w:sz w:val="28"/>
        </w:rPr>
        <w:t>．</w:t>
      </w:r>
      <w:r>
        <w:rPr>
          <w:rFonts w:ascii="宋体" w:eastAsia="宋体" w:hint="eastAsia"/>
          <w:spacing w:val="-17"/>
          <w:sz w:val="28"/>
        </w:rPr>
        <w:t>2012</w:t>
      </w:r>
      <w:r>
        <w:rPr>
          <w:rFonts w:ascii="宋体" w:eastAsia="宋体" w:hint="eastAsia"/>
          <w:spacing w:val="-63"/>
          <w:sz w:val="28"/>
        </w:rPr>
        <w:t> </w:t>
      </w:r>
      <w:r>
        <w:rPr>
          <w:i/>
          <w:spacing w:val="-6"/>
          <w:sz w:val="28"/>
        </w:rPr>
        <w:t>年该市中小学生各学段体质健康达标率均高于优良率 </w:t>
      </w:r>
      <w:r>
        <w:rPr>
          <w:rFonts w:ascii="宋体" w:eastAsia="宋体" w:hint="eastAsia"/>
          <w:sz w:val="28"/>
        </w:rPr>
        <w:t>25</w:t>
      </w:r>
    </w:p>
    <w:p>
      <w:pPr>
        <w:pStyle w:val="BodyText"/>
        <w:spacing w:before="141"/>
      </w:pPr>
      <w:r>
        <w:rPr/>
        <w:t>个百分点以上</w:t>
      </w:r>
    </w:p>
    <w:p>
      <w:pPr>
        <w:spacing w:before="143"/>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numPr>
          <w:ilvl w:val="0"/>
          <w:numId w:val="26"/>
        </w:numPr>
        <w:tabs>
          <w:tab w:pos="1349" w:val="left" w:leader="none"/>
        </w:tabs>
        <w:spacing w:line="240" w:lineRule="auto" w:before="141" w:after="0"/>
        <w:ind w:left="1348" w:right="0" w:hanging="486"/>
        <w:jc w:val="left"/>
      </w:pPr>
      <w:r>
        <w:rPr/>
        <w:t>判断推理</w:t>
      </w:r>
    </w:p>
    <w:p>
      <w:pPr>
        <w:spacing w:line="321" w:lineRule="auto" w:before="140"/>
        <w:ind w:left="220" w:right="703" w:firstLine="640"/>
        <w:jc w:val="left"/>
        <w:rPr>
          <w:i/>
          <w:sz w:val="32"/>
        </w:rPr>
      </w:pPr>
      <w:r>
        <w:rPr>
          <w:i/>
          <w:sz w:val="32"/>
        </w:rPr>
        <w:t>主要测查应试人员对各种事物关系的分析推理能力，涉</w:t>
      </w:r>
      <w:r>
        <w:rPr>
          <w:i/>
          <w:w w:val="95"/>
          <w:sz w:val="32"/>
        </w:rPr>
        <w:t>及对图形、语词概念、事物关系和文字材料的理解、比较、 </w:t>
      </w:r>
      <w:r>
        <w:rPr>
          <w:i/>
          <w:sz w:val="32"/>
        </w:rPr>
        <w:t>组合、演绎和归纳等。常见题型有图形推理、定义判断、类比推理、逻辑判断、综合判断推理等。</w:t>
      </w:r>
    </w:p>
    <w:p>
      <w:pPr>
        <w:spacing w:before="11"/>
        <w:ind w:left="863" w:right="0" w:firstLine="0"/>
        <w:jc w:val="left"/>
        <w:rPr>
          <w:b/>
          <w:sz w:val="32"/>
        </w:rPr>
      </w:pPr>
      <w:r>
        <w:rPr>
          <w:b/>
          <w:sz w:val="32"/>
        </w:rPr>
        <w:t>题型一：图形推理</w:t>
      </w:r>
    </w:p>
    <w:p>
      <w:pPr>
        <w:spacing w:line="328" w:lineRule="auto" w:before="149"/>
        <w:ind w:left="220" w:right="814" w:firstLine="640"/>
        <w:jc w:val="left"/>
        <w:rPr>
          <w:i/>
          <w:sz w:val="32"/>
        </w:rPr>
      </w:pPr>
      <w:r>
        <w:rPr>
          <w:i/>
          <w:sz w:val="32"/>
        </w:rPr>
        <w:t>每道题给出一套或两套图形，要求应试人员通过观察分析，找出图形排列的规律，选出符合规律的一项。</w:t>
      </w:r>
    </w:p>
    <w:p>
      <w:pPr>
        <w:spacing w:line="383" w:lineRule="exact" w:before="0"/>
        <w:ind w:left="220" w:right="0" w:firstLine="0"/>
        <w:jc w:val="left"/>
        <w:rPr>
          <w:rFonts w:ascii="楷体_GB2312" w:eastAsia="楷体_GB2312" w:hint="eastAsia"/>
          <w:b/>
          <w:sz w:val="32"/>
        </w:rPr>
      </w:pPr>
      <w:r>
        <w:rPr/>
        <w:drawing>
          <wp:anchor distT="0" distB="0" distL="0" distR="0" allowOverlap="1" layoutInCell="1" locked="0" behindDoc="0" simplePos="0" relativeHeight="27">
            <wp:simplePos x="0" y="0"/>
            <wp:positionH relativeFrom="page">
              <wp:posOffset>2246629</wp:posOffset>
            </wp:positionH>
            <wp:positionV relativeFrom="paragraph">
              <wp:posOffset>311911</wp:posOffset>
            </wp:positionV>
            <wp:extent cx="3092113" cy="1190244"/>
            <wp:effectExtent l="0" t="0" r="0" b="0"/>
            <wp:wrapTopAndBottom/>
            <wp:docPr id="3" name="image7.png"/>
            <wp:cNvGraphicFramePr>
              <a:graphicFrameLocks noChangeAspect="1"/>
            </wp:cNvGraphicFramePr>
            <a:graphic>
              <a:graphicData uri="http://schemas.openxmlformats.org/drawingml/2006/picture">
                <pic:pic>
                  <pic:nvPicPr>
                    <pic:cNvPr id="4" name="image7.png"/>
                    <pic:cNvPicPr/>
                  </pic:nvPicPr>
                  <pic:blipFill>
                    <a:blip r:embed="rId13" cstate="print"/>
                    <a:stretch>
                      <a:fillRect/>
                    </a:stretch>
                  </pic:blipFill>
                  <pic:spPr>
                    <a:xfrm>
                      <a:off x="0" y="0"/>
                      <a:ext cx="3092113" cy="1190244"/>
                    </a:xfrm>
                    <a:prstGeom prst="rect">
                      <a:avLst/>
                    </a:prstGeom>
                  </pic:spPr>
                </pic:pic>
              </a:graphicData>
            </a:graphic>
          </wp:anchor>
        </w:drawing>
      </w:r>
      <w:r>
        <w:rPr>
          <w:rFonts w:ascii="楷体_GB2312" w:eastAsia="楷体_GB2312" w:hint="eastAsia"/>
          <w:b/>
          <w:sz w:val="32"/>
        </w:rPr>
        <w:t>例题：</w:t>
      </w:r>
    </w:p>
    <w:p>
      <w:pPr>
        <w:pStyle w:val="Heading4"/>
        <w:tabs>
          <w:tab w:pos="839" w:val="left" w:leader="none"/>
          <w:tab w:pos="1680" w:val="left" w:leader="none"/>
          <w:tab w:pos="2380" w:val="left" w:leader="none"/>
        </w:tabs>
        <w:spacing w:before="55"/>
        <w:ind w:left="0" w:right="541"/>
        <w:jc w:val="center"/>
      </w:pPr>
      <w:r>
        <w:rPr/>
        <w:t>A</w:t>
        <w:tab/>
        <w:t>B</w:t>
        <w:tab/>
        <w:t>C</w:t>
        <w:tab/>
        <w:t>D</w:t>
      </w:r>
    </w:p>
    <w:p>
      <w:pPr>
        <w:pStyle w:val="BodyText"/>
        <w:spacing w:before="7"/>
        <w:ind w:left="0"/>
        <w:rPr>
          <w:rFonts w:ascii="宋体"/>
          <w:i w:val="0"/>
          <w:sz w:val="20"/>
        </w:rPr>
      </w:pPr>
    </w:p>
    <w:p>
      <w:pPr>
        <w:spacing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BodyText"/>
        <w:ind w:left="0"/>
        <w:rPr>
          <w:rFonts w:ascii="宋体"/>
          <w:i w:val="0"/>
        </w:rPr>
      </w:pPr>
    </w:p>
    <w:p>
      <w:pPr>
        <w:pStyle w:val="BodyText"/>
        <w:ind w:left="0"/>
        <w:rPr>
          <w:rFonts w:ascii="宋体"/>
          <w:i w:val="0"/>
          <w:sz w:val="27"/>
        </w:rPr>
      </w:pPr>
    </w:p>
    <w:p>
      <w:pPr>
        <w:pStyle w:val="Heading2"/>
        <w:ind w:left="863"/>
      </w:pPr>
      <w:r>
        <w:rPr/>
        <w:t>题型二：定义判断</w:t>
      </w:r>
    </w:p>
    <w:p>
      <w:pPr>
        <w:spacing w:after="0"/>
        <w:sectPr>
          <w:pgSz w:w="11910" w:h="16840"/>
          <w:pgMar w:header="0" w:footer="1124" w:top="1500" w:bottom="1320" w:left="1580" w:right="940"/>
        </w:sectPr>
      </w:pPr>
    </w:p>
    <w:p>
      <w:pPr>
        <w:spacing w:line="321" w:lineRule="auto" w:before="43"/>
        <w:ind w:left="220" w:right="861" w:firstLine="640"/>
        <w:jc w:val="both"/>
        <w:rPr>
          <w:i/>
          <w:sz w:val="32"/>
        </w:rPr>
      </w:pPr>
      <w:r>
        <w:rPr>
          <w:i/>
          <w:spacing w:val="-1"/>
          <w:sz w:val="32"/>
        </w:rPr>
        <w:t>每道题先给出定义</w:t>
      </w:r>
      <w:r>
        <w:rPr>
          <w:i/>
          <w:sz w:val="32"/>
        </w:rPr>
        <w:t>（</w:t>
      </w:r>
      <w:r>
        <w:rPr>
          <w:i/>
          <w:spacing w:val="-2"/>
          <w:sz w:val="32"/>
        </w:rPr>
        <w:t>这个定义被假设是正确的，不容置</w:t>
      </w:r>
      <w:r>
        <w:rPr>
          <w:i/>
          <w:spacing w:val="7"/>
          <w:w w:val="99"/>
          <w:sz w:val="32"/>
        </w:rPr>
        <w:t>疑的</w:t>
      </w:r>
      <w:r>
        <w:rPr>
          <w:i/>
          <w:spacing w:val="-154"/>
          <w:w w:val="99"/>
          <w:sz w:val="32"/>
        </w:rPr>
        <w:t>）</w:t>
      </w:r>
      <w:r>
        <w:rPr>
          <w:i/>
          <w:spacing w:val="3"/>
          <w:w w:val="99"/>
          <w:sz w:val="32"/>
        </w:rPr>
        <w:t>，然后列出四种情况，要求应试人员严格依据定义，</w:t>
      </w:r>
      <w:r>
        <w:rPr>
          <w:i/>
          <w:sz w:val="32"/>
        </w:rPr>
        <w:t>从中选出一个最符合或最不符合该定义的答案。</w:t>
      </w:r>
    </w:p>
    <w:p>
      <w:pPr>
        <w:spacing w:before="3"/>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21" w:lineRule="auto" w:before="122"/>
        <w:ind w:right="855" w:firstLine="559"/>
        <w:jc w:val="both"/>
      </w:pPr>
      <w:r>
        <w:rPr>
          <w:spacing w:val="-11"/>
        </w:rPr>
        <w:t>学习有两种形式：同化是指个体在与外界互动中以已有的知识体</w:t>
      </w:r>
      <w:r>
        <w:rPr>
          <w:spacing w:val="-13"/>
        </w:rPr>
        <w:t>系和技能经验为基础，形成对当前信息的认识；顺应是指个体在与外</w:t>
      </w:r>
      <w:r>
        <w:rPr>
          <w:spacing w:val="-10"/>
        </w:rPr>
        <w:t>界互动中，对自己原有体系和经验进行调整，以适应当前信息，从而</w:t>
      </w:r>
      <w:r>
        <w:rPr>
          <w:spacing w:val="-8"/>
        </w:rPr>
        <w:t>不断完善。</w:t>
      </w:r>
    </w:p>
    <w:p>
      <w:pPr>
        <w:pStyle w:val="BodyText"/>
        <w:spacing w:line="356" w:lineRule="exact"/>
        <w:ind w:left="779"/>
      </w:pPr>
      <w:r>
        <w:rPr/>
        <w:t>根据上述定义，以下哪一项最能体现同化这种学习形式？</w:t>
      </w:r>
    </w:p>
    <w:p>
      <w:pPr>
        <w:pStyle w:val="BodyText"/>
        <w:tabs>
          <w:tab w:pos="4421" w:val="left" w:leader="none"/>
        </w:tabs>
        <w:spacing w:before="122"/>
        <w:ind w:left="779"/>
      </w:pPr>
      <w:r>
        <w:rPr>
          <w:rFonts w:ascii="宋体" w:eastAsia="宋体" w:hint="eastAsia"/>
          <w:i w:val="0"/>
        </w:rPr>
        <w:t>A</w:t>
      </w:r>
      <w:r>
        <w:rPr/>
        <w:t>．循序渐进</w:t>
        <w:tab/>
      </w:r>
      <w:r>
        <w:rPr>
          <w:rFonts w:ascii="宋体" w:eastAsia="宋体" w:hint="eastAsia"/>
          <w:i w:val="0"/>
        </w:rPr>
        <w:t>B</w:t>
      </w:r>
      <w:r>
        <w:rPr/>
        <w:t>．触类旁通</w:t>
      </w:r>
    </w:p>
    <w:p>
      <w:pPr>
        <w:pStyle w:val="BodyText"/>
        <w:tabs>
          <w:tab w:pos="4421" w:val="left" w:leader="none"/>
        </w:tabs>
        <w:spacing w:line="321" w:lineRule="auto" w:before="121"/>
        <w:ind w:left="779" w:right="3419"/>
        <w:rPr>
          <w:rFonts w:ascii="宋体" w:eastAsia="宋体" w:hint="eastAsia"/>
          <w:i w:val="0"/>
        </w:rPr>
      </w:pPr>
      <w:r>
        <w:rPr>
          <w:rFonts w:ascii="宋体" w:eastAsia="宋体" w:hint="eastAsia"/>
          <w:i w:val="0"/>
        </w:rPr>
        <w:t>C</w:t>
      </w:r>
      <w:r>
        <w:rPr/>
        <w:t>．集思广益</w:t>
        <w:tab/>
      </w:r>
      <w:r>
        <w:rPr>
          <w:rFonts w:ascii="宋体" w:eastAsia="宋体" w:hint="eastAsia"/>
          <w:i w:val="0"/>
        </w:rPr>
        <w:t>D</w:t>
      </w:r>
      <w:r>
        <w:rPr/>
        <w:t>．与时俱</w:t>
      </w:r>
      <w:r>
        <w:rPr>
          <w:spacing w:val="-16"/>
        </w:rPr>
        <w:t>进</w:t>
      </w:r>
      <w:r>
        <w:rPr/>
        <w:t>答案：</w:t>
      </w:r>
      <w:r>
        <w:rPr>
          <w:rFonts w:ascii="宋体" w:eastAsia="宋体" w:hint="eastAsia"/>
          <w:i w:val="0"/>
        </w:rPr>
        <w:t>B</w:t>
      </w:r>
    </w:p>
    <w:p>
      <w:pPr>
        <w:pStyle w:val="Heading2"/>
        <w:spacing w:before="16"/>
        <w:ind w:left="863"/>
      </w:pPr>
      <w:r>
        <w:rPr/>
        <w:t>题型三：类比推理</w:t>
      </w:r>
    </w:p>
    <w:p>
      <w:pPr>
        <w:spacing w:line="321" w:lineRule="auto" w:before="140"/>
        <w:ind w:left="220" w:right="537" w:firstLine="640"/>
        <w:jc w:val="left"/>
        <w:rPr>
          <w:i/>
          <w:sz w:val="32"/>
        </w:rPr>
      </w:pPr>
      <w:r>
        <w:rPr>
          <w:i/>
          <w:spacing w:val="-3"/>
          <w:sz w:val="32"/>
        </w:rPr>
        <w:t>每道题给出一组相关的词，要求应试人员通过观察分析， </w:t>
      </w:r>
      <w:r>
        <w:rPr>
          <w:i/>
          <w:spacing w:val="10"/>
          <w:sz w:val="32"/>
        </w:rPr>
        <w:t>在备选答案中找出一组与之在逻辑关系上最为贴近或相似的词。</w:t>
      </w:r>
    </w:p>
    <w:p>
      <w:pPr>
        <w:spacing w:line="353" w:lineRule="exact" w:before="0"/>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before="110"/>
        <w:ind w:left="779"/>
      </w:pPr>
      <w:r>
        <w:rPr/>
        <w:t>老年证</w:t>
      </w:r>
      <w:r>
        <w:rPr>
          <w:rFonts w:ascii="宋体" w:eastAsia="宋体" w:hint="eastAsia"/>
          <w:i w:val="0"/>
        </w:rPr>
        <w:t>︰</w:t>
      </w:r>
      <w:r>
        <w:rPr/>
        <w:t>年龄</w:t>
      </w:r>
    </w:p>
    <w:p>
      <w:pPr>
        <w:tabs>
          <w:tab w:pos="4421" w:val="left" w:leader="none"/>
        </w:tabs>
        <w:spacing w:before="121"/>
        <w:ind w:left="779" w:right="0" w:firstLine="0"/>
        <w:jc w:val="left"/>
        <w:rPr>
          <w:i/>
          <w:sz w:val="28"/>
        </w:rPr>
      </w:pPr>
      <w:r>
        <w:rPr>
          <w:rFonts w:ascii="宋体" w:eastAsia="宋体" w:hint="eastAsia"/>
          <w:sz w:val="28"/>
        </w:rPr>
        <w:t>A</w:t>
      </w:r>
      <w:r>
        <w:rPr>
          <w:i/>
          <w:sz w:val="28"/>
        </w:rPr>
        <w:t>．资格证</w:t>
      </w:r>
      <w:r>
        <w:rPr>
          <w:rFonts w:ascii="宋体" w:eastAsia="宋体" w:hint="eastAsia"/>
          <w:spacing w:val="-3"/>
          <w:sz w:val="28"/>
        </w:rPr>
        <w:t>︰</w:t>
      </w:r>
      <w:r>
        <w:rPr>
          <w:i/>
          <w:sz w:val="28"/>
        </w:rPr>
        <w:t>工作</w:t>
        <w:tab/>
      </w:r>
      <w:r>
        <w:rPr>
          <w:rFonts w:ascii="宋体" w:eastAsia="宋体" w:hint="eastAsia"/>
          <w:sz w:val="28"/>
        </w:rPr>
        <w:t>B</w:t>
      </w:r>
      <w:r>
        <w:rPr>
          <w:i/>
          <w:sz w:val="28"/>
        </w:rPr>
        <w:t>．毕业证</w:t>
      </w:r>
      <w:r>
        <w:rPr>
          <w:rFonts w:ascii="宋体" w:eastAsia="宋体" w:hint="eastAsia"/>
          <w:spacing w:val="-3"/>
          <w:sz w:val="28"/>
        </w:rPr>
        <w:t>︰</w:t>
      </w:r>
      <w:r>
        <w:rPr>
          <w:i/>
          <w:sz w:val="28"/>
        </w:rPr>
        <w:t>学位</w:t>
      </w:r>
    </w:p>
    <w:p>
      <w:pPr>
        <w:tabs>
          <w:tab w:pos="4421" w:val="left" w:leader="none"/>
        </w:tabs>
        <w:spacing w:line="321" w:lineRule="auto" w:before="121"/>
        <w:ind w:left="779" w:right="2860" w:firstLine="0"/>
        <w:jc w:val="left"/>
        <w:rPr>
          <w:rFonts w:ascii="宋体" w:eastAsia="宋体" w:hint="eastAsia"/>
          <w:sz w:val="28"/>
        </w:rPr>
      </w:pPr>
      <w:r>
        <w:rPr>
          <w:rFonts w:ascii="宋体" w:eastAsia="宋体" w:hint="eastAsia"/>
          <w:sz w:val="28"/>
        </w:rPr>
        <w:t>C</w:t>
      </w:r>
      <w:r>
        <w:rPr>
          <w:i/>
          <w:sz w:val="28"/>
        </w:rPr>
        <w:t>．伤残证</w:t>
      </w:r>
      <w:r>
        <w:rPr>
          <w:rFonts w:ascii="宋体" w:eastAsia="宋体" w:hint="eastAsia"/>
          <w:spacing w:val="-3"/>
          <w:sz w:val="28"/>
        </w:rPr>
        <w:t>︰</w:t>
      </w:r>
      <w:r>
        <w:rPr>
          <w:i/>
          <w:sz w:val="28"/>
        </w:rPr>
        <w:t>医疗</w:t>
        <w:tab/>
      </w:r>
      <w:r>
        <w:rPr>
          <w:rFonts w:ascii="宋体" w:eastAsia="宋体" w:hint="eastAsia"/>
          <w:sz w:val="28"/>
        </w:rPr>
        <w:t>D</w:t>
      </w:r>
      <w:r>
        <w:rPr>
          <w:i/>
          <w:sz w:val="28"/>
        </w:rPr>
        <w:t>．学生证</w:t>
      </w:r>
      <w:r>
        <w:rPr>
          <w:rFonts w:ascii="宋体" w:eastAsia="宋体" w:hint="eastAsia"/>
          <w:spacing w:val="-3"/>
          <w:sz w:val="28"/>
        </w:rPr>
        <w:t>︰</w:t>
      </w:r>
      <w:r>
        <w:rPr>
          <w:i/>
          <w:sz w:val="28"/>
        </w:rPr>
        <w:t>身</w:t>
      </w:r>
      <w:r>
        <w:rPr>
          <w:i/>
          <w:spacing w:val="-16"/>
          <w:sz w:val="28"/>
        </w:rPr>
        <w:t>份</w:t>
      </w:r>
      <w:r>
        <w:rPr>
          <w:i/>
          <w:sz w:val="28"/>
        </w:rPr>
        <w:t>答案：</w:t>
      </w:r>
      <w:r>
        <w:rPr>
          <w:rFonts w:ascii="宋体" w:eastAsia="宋体" w:hint="eastAsia"/>
          <w:sz w:val="28"/>
        </w:rPr>
        <w:t>D</w:t>
      </w:r>
    </w:p>
    <w:p>
      <w:pPr>
        <w:pStyle w:val="Heading2"/>
        <w:spacing w:before="38"/>
        <w:ind w:left="863"/>
      </w:pPr>
      <w:r>
        <w:rPr/>
        <w:t>题型四：逻辑判断</w:t>
      </w:r>
    </w:p>
    <w:p>
      <w:pPr>
        <w:spacing w:line="338" w:lineRule="auto" w:before="171"/>
        <w:ind w:left="220" w:right="700" w:firstLine="640"/>
        <w:jc w:val="left"/>
        <w:rPr>
          <w:i/>
          <w:sz w:val="32"/>
        </w:rPr>
      </w:pPr>
      <w:r>
        <w:rPr>
          <w:i/>
          <w:spacing w:val="-2"/>
          <w:sz w:val="32"/>
        </w:rPr>
        <w:t>每道题给出一段陈述，这段陈述被假设是正确的，不容</w:t>
      </w:r>
      <w:r>
        <w:rPr>
          <w:i/>
          <w:spacing w:val="-16"/>
          <w:sz w:val="32"/>
        </w:rPr>
        <w:t>置疑的。要求应试人员根据这段陈述，运用一定的逻辑推论， </w:t>
      </w:r>
      <w:r>
        <w:rPr>
          <w:i/>
          <w:sz w:val="32"/>
        </w:rPr>
        <w:t>选择一个最恰当的答案。</w:t>
      </w:r>
    </w:p>
    <w:p>
      <w:pPr>
        <w:spacing w:before="6"/>
        <w:ind w:left="220" w:right="0" w:firstLine="0"/>
        <w:jc w:val="left"/>
        <w:rPr>
          <w:rFonts w:ascii="楷体_GB2312" w:eastAsia="楷体_GB2312" w:hint="eastAsia"/>
          <w:b/>
          <w:sz w:val="32"/>
        </w:rPr>
      </w:pPr>
      <w:r>
        <w:rPr>
          <w:rFonts w:ascii="楷体_GB2312" w:eastAsia="楷体_GB2312" w:hint="eastAsia"/>
          <w:b/>
          <w:sz w:val="32"/>
        </w:rPr>
        <w:t>例题：</w:t>
      </w:r>
    </w:p>
    <w:p>
      <w:pPr>
        <w:spacing w:after="0"/>
        <w:jc w:val="left"/>
        <w:rPr>
          <w:rFonts w:ascii="楷体_GB2312" w:eastAsia="楷体_GB2312" w:hint="eastAsia"/>
          <w:sz w:val="32"/>
        </w:rPr>
        <w:sectPr>
          <w:pgSz w:w="11910" w:h="16840"/>
          <w:pgMar w:header="0" w:footer="1124" w:top="1500" w:bottom="1320" w:left="1580" w:right="940"/>
        </w:sectPr>
      </w:pPr>
    </w:p>
    <w:p>
      <w:pPr>
        <w:pStyle w:val="BodyText"/>
        <w:spacing w:line="388" w:lineRule="auto" w:before="45"/>
        <w:ind w:right="854" w:firstLine="559"/>
        <w:jc w:val="both"/>
      </w:pPr>
      <w:r>
        <w:rPr>
          <w:spacing w:val="-11"/>
        </w:rPr>
        <w:t>多年以来，教育界所流行的理论是提高学生的自尊心、自信心能给人带来成功。这个理论使老师们倾向于在学生所取得的任何成功上</w:t>
      </w:r>
      <w:r>
        <w:rPr>
          <w:spacing w:val="-12"/>
        </w:rPr>
        <w:t>都给予表扬和肯定，以此来建立学生的自信心。然而现在，越来越多</w:t>
      </w:r>
      <w:r>
        <w:rPr>
          <w:spacing w:val="-13"/>
        </w:rPr>
        <w:t>的老师认识到，一些过多的、含糊的</w:t>
      </w:r>
      <w:r>
        <w:rPr>
          <w:rFonts w:ascii="宋体" w:hAnsi="宋体" w:eastAsia="宋体" w:hint="eastAsia"/>
          <w:i w:val="0"/>
          <w:spacing w:val="-3"/>
        </w:rPr>
        <w:t>“</w:t>
      </w:r>
      <w:r>
        <w:rPr/>
        <w:t>空表扬</w:t>
      </w:r>
      <w:r>
        <w:rPr>
          <w:rFonts w:ascii="宋体" w:hAnsi="宋体" w:eastAsia="宋体" w:hint="eastAsia"/>
          <w:i w:val="0"/>
          <w:spacing w:val="-3"/>
        </w:rPr>
        <w:t>”</w:t>
      </w:r>
      <w:r>
        <w:rPr>
          <w:spacing w:val="-4"/>
        </w:rPr>
        <w:t>并不能给学生带来长</w:t>
      </w:r>
      <w:r>
        <w:rPr>
          <w:spacing w:val="-1"/>
        </w:rPr>
        <w:t>远的好处。</w:t>
      </w:r>
    </w:p>
    <w:p>
      <w:pPr>
        <w:pStyle w:val="BodyText"/>
        <w:spacing w:line="352" w:lineRule="exact"/>
        <w:ind w:left="779"/>
      </w:pPr>
      <w:r>
        <w:rPr/>
        <w:t>以下哪项如果为真，最能支持上述结论？</w:t>
      </w:r>
    </w:p>
    <w:p>
      <w:pPr>
        <w:pStyle w:val="ListParagraph"/>
        <w:numPr>
          <w:ilvl w:val="0"/>
          <w:numId w:val="29"/>
        </w:numPr>
        <w:tabs>
          <w:tab w:pos="1450" w:val="left" w:leader="none"/>
        </w:tabs>
        <w:spacing w:line="388" w:lineRule="auto" w:before="222" w:after="0"/>
        <w:ind w:left="1442" w:right="854" w:hanging="420"/>
        <w:jc w:val="left"/>
        <w:rPr>
          <w:i/>
          <w:sz w:val="28"/>
        </w:rPr>
      </w:pPr>
      <w:r>
        <w:rPr>
          <w:i/>
          <w:sz w:val="28"/>
        </w:rPr>
        <w:t>历时研究表明，相比外向的学生，内向的学生更容易从教</w:t>
      </w:r>
      <w:r>
        <w:rPr>
          <w:i/>
          <w:spacing w:val="-3"/>
          <w:sz w:val="28"/>
        </w:rPr>
        <w:t>师真实的表扬中获得动力，从而建立自信</w:t>
      </w:r>
    </w:p>
    <w:p>
      <w:pPr>
        <w:pStyle w:val="ListParagraph"/>
        <w:numPr>
          <w:ilvl w:val="0"/>
          <w:numId w:val="29"/>
        </w:numPr>
        <w:tabs>
          <w:tab w:pos="1450" w:val="left" w:leader="none"/>
        </w:tabs>
        <w:spacing w:line="388" w:lineRule="auto" w:before="0" w:after="0"/>
        <w:ind w:left="1442" w:right="855" w:hanging="420"/>
        <w:jc w:val="left"/>
        <w:rPr>
          <w:i/>
          <w:sz w:val="28"/>
        </w:rPr>
      </w:pPr>
      <w:r>
        <w:rPr>
          <w:i/>
          <w:sz w:val="28"/>
        </w:rPr>
        <w:t>研究发现，对于教师们模糊的表扬，许多孩子们并不真正</w:t>
      </w:r>
      <w:r>
        <w:rPr>
          <w:i/>
          <w:spacing w:val="-3"/>
          <w:sz w:val="28"/>
        </w:rPr>
        <w:t>在意，他们更愿意获得同伴的肯定</w:t>
      </w:r>
    </w:p>
    <w:p>
      <w:pPr>
        <w:pStyle w:val="ListParagraph"/>
        <w:numPr>
          <w:ilvl w:val="0"/>
          <w:numId w:val="29"/>
        </w:numPr>
        <w:tabs>
          <w:tab w:pos="1450" w:val="left" w:leader="none"/>
        </w:tabs>
        <w:spacing w:line="386" w:lineRule="auto" w:before="0" w:after="0"/>
        <w:ind w:left="1442" w:right="854" w:hanging="420"/>
        <w:jc w:val="left"/>
        <w:rPr>
          <w:i/>
          <w:sz w:val="28"/>
        </w:rPr>
      </w:pPr>
      <w:r>
        <w:rPr>
          <w:i/>
          <w:spacing w:val="1"/>
          <w:sz w:val="28"/>
        </w:rPr>
        <w:t>相比含糊的</w:t>
      </w:r>
      <w:r>
        <w:rPr>
          <w:rFonts w:ascii="宋体" w:hAnsi="宋体" w:eastAsia="宋体" w:hint="eastAsia"/>
          <w:sz w:val="28"/>
        </w:rPr>
        <w:t>“</w:t>
      </w:r>
      <w:r>
        <w:rPr>
          <w:i/>
          <w:spacing w:val="1"/>
          <w:sz w:val="28"/>
        </w:rPr>
        <w:t>空表扬</w:t>
      </w:r>
      <w:r>
        <w:rPr>
          <w:rFonts w:ascii="宋体" w:hAnsi="宋体" w:eastAsia="宋体" w:hint="eastAsia"/>
          <w:sz w:val="28"/>
        </w:rPr>
        <w:t>”</w:t>
      </w:r>
      <w:r>
        <w:rPr>
          <w:i/>
          <w:sz w:val="28"/>
        </w:rPr>
        <w:t>，真实的赞扬更能激发孩子们的进</w:t>
      </w:r>
      <w:r>
        <w:rPr>
          <w:i/>
          <w:spacing w:val="-3"/>
          <w:sz w:val="28"/>
        </w:rPr>
        <w:t>取心，让他们感到自己的聪慧并不是与生俱来的</w:t>
      </w:r>
    </w:p>
    <w:p>
      <w:pPr>
        <w:pStyle w:val="ListParagraph"/>
        <w:numPr>
          <w:ilvl w:val="0"/>
          <w:numId w:val="29"/>
        </w:numPr>
        <w:tabs>
          <w:tab w:pos="1450" w:val="left" w:leader="none"/>
        </w:tabs>
        <w:spacing w:line="388" w:lineRule="auto" w:before="1" w:after="0"/>
        <w:ind w:left="1442" w:right="854" w:hanging="420"/>
        <w:jc w:val="left"/>
        <w:rPr>
          <w:i/>
          <w:sz w:val="28"/>
        </w:rPr>
      </w:pPr>
      <w:r>
        <w:rPr>
          <w:i/>
          <w:sz w:val="28"/>
        </w:rPr>
        <w:t>调查发现，类似</w:t>
      </w:r>
      <w:r>
        <w:rPr>
          <w:rFonts w:ascii="宋体" w:hAnsi="宋体" w:eastAsia="宋体" w:hint="eastAsia"/>
          <w:sz w:val="28"/>
        </w:rPr>
        <w:t>“</w:t>
      </w:r>
      <w:r>
        <w:rPr>
          <w:i/>
          <w:spacing w:val="1"/>
          <w:sz w:val="28"/>
        </w:rPr>
        <w:t>你真聪明</w:t>
      </w:r>
      <w:r>
        <w:rPr>
          <w:rFonts w:ascii="宋体" w:hAnsi="宋体" w:eastAsia="宋体" w:hint="eastAsia"/>
          <w:sz w:val="28"/>
        </w:rPr>
        <w:t>”</w:t>
      </w:r>
      <w:r>
        <w:rPr>
          <w:i/>
          <w:sz w:val="28"/>
        </w:rPr>
        <w:t>的表扬具有负面影响，那些</w:t>
      </w:r>
      <w:r>
        <w:rPr>
          <w:i/>
          <w:spacing w:val="-3"/>
          <w:sz w:val="28"/>
        </w:rPr>
        <w:t>经常因聪明而被称赞的学生更容易逃避复杂而困难的任务</w:t>
      </w:r>
    </w:p>
    <w:p>
      <w:pPr>
        <w:spacing w:line="356" w:lineRule="exact"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43"/>
        <w:ind w:left="863"/>
      </w:pPr>
      <w:r>
        <w:rPr/>
        <w:t>题型五：综合判断推理</w:t>
      </w:r>
    </w:p>
    <w:p>
      <w:pPr>
        <w:spacing w:line="364" w:lineRule="auto" w:before="214"/>
        <w:ind w:left="220" w:right="814" w:firstLine="640"/>
        <w:jc w:val="left"/>
        <w:rPr>
          <w:i/>
          <w:sz w:val="32"/>
        </w:rPr>
      </w:pPr>
      <w:r>
        <w:rPr>
          <w:i/>
          <w:sz w:val="32"/>
        </w:rPr>
        <w:t>每道题给出若干材料，要求应试人员综合运用各种推理能力，选择一个最恰当的答案。</w:t>
      </w:r>
    </w:p>
    <w:p>
      <w:pPr>
        <w:spacing w:before="2"/>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1"/>
        <w:ind w:right="854" w:firstLine="559"/>
        <w:jc w:val="both"/>
      </w:pPr>
      <w:r>
        <w:rPr>
          <w:spacing w:val="-12"/>
        </w:rPr>
        <w:t>“佛系”是近年来出现的一个网络流行语，主要是指一种无欲无</w:t>
      </w:r>
      <w:r>
        <w:rPr>
          <w:spacing w:val="-10"/>
        </w:rPr>
        <w:t>求、不争不抢、随遇而安的生活态度。“佛系”一词流行后，也显示</w:t>
      </w:r>
      <w:r>
        <w:rPr>
          <w:spacing w:val="-7"/>
          <w:w w:val="100"/>
        </w:rPr>
        <w:t>出超强的构词能力，一时间“佛系青年</w:t>
      </w:r>
      <w:r>
        <w:rPr>
          <w:spacing w:val="-29"/>
          <w:w w:val="100"/>
        </w:rPr>
        <w:t>”“佛系生活”“佛系父母”等</w:t>
      </w:r>
      <w:r>
        <w:rPr>
          <w:spacing w:val="-12"/>
        </w:rPr>
        <w:t>等，层出不穷。对于这种生活态度，不少人展开了讨论，纷纷表达了</w:t>
      </w:r>
      <w:r>
        <w:rPr>
          <w:spacing w:val="-1"/>
        </w:rPr>
        <w:t>自己的观点。</w:t>
      </w:r>
    </w:p>
    <w:p>
      <w:pPr>
        <w:spacing w:after="0" w:line="333" w:lineRule="auto"/>
        <w:jc w:val="both"/>
        <w:sectPr>
          <w:pgSz w:w="11910" w:h="16840"/>
          <w:pgMar w:header="0" w:footer="1124" w:top="1560" w:bottom="1320" w:left="1580" w:right="940"/>
        </w:sectPr>
      </w:pPr>
    </w:p>
    <w:p>
      <w:pPr>
        <w:pStyle w:val="BodyText"/>
        <w:spacing w:line="333" w:lineRule="auto" w:before="43"/>
        <w:ind w:right="853" w:firstLine="559"/>
        <w:jc w:val="both"/>
      </w:pPr>
      <w:r>
        <w:rPr>
          <w:spacing w:val="-12"/>
        </w:rPr>
        <w:t>甲：我认为“佛系”是一种并不可取的、消极的生活态度，而且</w:t>
      </w:r>
      <w:r>
        <w:rPr>
          <w:spacing w:val="-5"/>
        </w:rPr>
        <w:t>我身边倡导“佛系”生活态度的主要是 </w:t>
      </w:r>
      <w:r>
        <w:rPr>
          <w:rFonts w:ascii="宋体" w:hAnsi="宋体" w:eastAsia="宋体" w:hint="eastAsia"/>
          <w:i w:val="0"/>
        </w:rPr>
        <w:t>90 </w:t>
      </w:r>
      <w:r>
        <w:rPr>
          <w:spacing w:val="-3"/>
        </w:rPr>
        <w:t>后的年轻人，可见我们的青年一代垮掉了。</w:t>
      </w:r>
    </w:p>
    <w:p>
      <w:pPr>
        <w:pStyle w:val="BodyText"/>
        <w:spacing w:line="333" w:lineRule="auto" w:before="4"/>
        <w:ind w:right="855" w:firstLine="559"/>
        <w:jc w:val="both"/>
      </w:pPr>
      <w:r>
        <w:rPr>
          <w:spacing w:val="-23"/>
          <w:w w:val="100"/>
        </w:rPr>
        <w:t>乙：“佛系”和“不佛系”是非此即彼的生活态度，“佛系”的生</w:t>
      </w:r>
      <w:r>
        <w:rPr>
          <w:spacing w:val="-14"/>
        </w:rPr>
        <w:t>活态度会使人丧失拼搏奋斗的意志，因此，应当采取“不佛系”的生</w:t>
      </w:r>
      <w:r>
        <w:rPr/>
        <w:t>活态度。</w:t>
      </w:r>
    </w:p>
    <w:p>
      <w:pPr>
        <w:pStyle w:val="BodyText"/>
        <w:spacing w:line="333" w:lineRule="auto" w:before="4"/>
        <w:ind w:right="857" w:firstLine="559"/>
      </w:pPr>
      <w:r>
        <w:rPr>
          <w:spacing w:val="-13"/>
          <w:w w:val="100"/>
        </w:rPr>
        <w:t>丙：“佛系”实际上代表了人对环境的一种主动适应，因为无法</w:t>
      </w:r>
      <w:r>
        <w:rPr>
          <w:spacing w:val="-3"/>
        </w:rPr>
        <w:t>改变环境就要改变心态。</w:t>
      </w:r>
    </w:p>
    <w:p>
      <w:pPr>
        <w:pStyle w:val="BodyText"/>
        <w:spacing w:line="333" w:lineRule="auto" w:before="4"/>
        <w:ind w:right="858" w:firstLine="559"/>
      </w:pPr>
      <w:r>
        <w:rPr>
          <w:spacing w:val="-12"/>
        </w:rPr>
        <w:t>丁：我不同意丙的观点，因为环境不是一成不变的，我认为环境</w:t>
      </w:r>
      <w:r>
        <w:rPr>
          <w:spacing w:val="-3"/>
        </w:rPr>
        <w:t>恰恰是要靠“不佛系”的态度去改变。</w:t>
      </w:r>
    </w:p>
    <w:p>
      <w:pPr>
        <w:pStyle w:val="ListParagraph"/>
        <w:numPr>
          <w:ilvl w:val="0"/>
          <w:numId w:val="30"/>
        </w:numPr>
        <w:tabs>
          <w:tab w:pos="1201" w:val="left" w:leader="none"/>
        </w:tabs>
        <w:spacing w:line="240" w:lineRule="auto" w:before="1" w:after="0"/>
        <w:ind w:left="1200" w:right="0" w:hanging="422"/>
        <w:jc w:val="left"/>
        <w:rPr>
          <w:i/>
          <w:sz w:val="28"/>
        </w:rPr>
      </w:pPr>
      <w:r>
        <w:rPr>
          <w:i/>
          <w:spacing w:val="-3"/>
          <w:sz w:val="28"/>
        </w:rPr>
        <w:t>对于甲的言论，评价正确的是：</w:t>
      </w:r>
    </w:p>
    <w:p>
      <w:pPr>
        <w:pStyle w:val="BodyText"/>
        <w:spacing w:before="143"/>
        <w:ind w:left="779"/>
      </w:pPr>
      <w:r>
        <w:rPr>
          <w:spacing w:val="-3"/>
        </w:rPr>
        <w:t>①使用带有偏见的证据以支持自己的观点</w:t>
      </w:r>
    </w:p>
    <w:p>
      <w:pPr>
        <w:pStyle w:val="BodyText"/>
        <w:spacing w:before="140"/>
        <w:ind w:left="779"/>
      </w:pPr>
      <w:r>
        <w:rPr>
          <w:spacing w:val="-3"/>
        </w:rPr>
        <w:t>②前提和结论之间不具有必然的推出关系</w:t>
      </w:r>
    </w:p>
    <w:p>
      <w:pPr>
        <w:pStyle w:val="BodyText"/>
        <w:spacing w:before="140"/>
        <w:ind w:left="779"/>
      </w:pPr>
      <w:r>
        <w:rPr/>
        <w:t>③通过贬损表达某一观点的主体来否定这种观点</w:t>
      </w:r>
    </w:p>
    <w:p>
      <w:pPr>
        <w:pStyle w:val="BodyText"/>
        <w:spacing w:before="143"/>
        <w:ind w:left="779"/>
      </w:pPr>
      <w:r>
        <w:rPr/>
        <w:t>④把某些个体所具有的属性当作整个群体所具有的</w:t>
      </w:r>
    </w:p>
    <w:p>
      <w:pPr>
        <w:tabs>
          <w:tab w:pos="4421" w:val="left" w:leader="none"/>
        </w:tabs>
        <w:spacing w:before="141"/>
        <w:ind w:left="779" w:right="0" w:firstLine="0"/>
        <w:jc w:val="left"/>
        <w:rPr>
          <w:i/>
          <w:sz w:val="28"/>
        </w:rPr>
      </w:pPr>
      <w:r>
        <w:rPr>
          <w:rFonts w:ascii="宋体" w:hAnsi="宋体"/>
          <w:sz w:val="28"/>
        </w:rPr>
        <w:t>A.</w:t>
      </w:r>
      <w:r>
        <w:rPr>
          <w:rFonts w:ascii="宋体" w:hAnsi="宋体"/>
          <w:spacing w:val="-1"/>
          <w:sz w:val="28"/>
        </w:rPr>
        <w:t> </w:t>
      </w:r>
      <w:r>
        <w:rPr>
          <w:i/>
          <w:sz w:val="28"/>
        </w:rPr>
        <w:t>①②</w:t>
        <w:tab/>
      </w:r>
      <w:r>
        <w:rPr>
          <w:rFonts w:ascii="宋体" w:hAnsi="宋体"/>
          <w:sz w:val="28"/>
        </w:rPr>
        <w:t>B.</w:t>
      </w:r>
      <w:r>
        <w:rPr>
          <w:rFonts w:ascii="宋体" w:hAnsi="宋体"/>
          <w:spacing w:val="1"/>
          <w:sz w:val="28"/>
        </w:rPr>
        <w:t> </w:t>
      </w:r>
      <w:r>
        <w:rPr>
          <w:i/>
          <w:sz w:val="28"/>
        </w:rPr>
        <w:t>①④</w:t>
      </w:r>
    </w:p>
    <w:p>
      <w:pPr>
        <w:tabs>
          <w:tab w:pos="4421" w:val="left" w:leader="none"/>
        </w:tabs>
        <w:spacing w:before="141"/>
        <w:ind w:left="779" w:right="0" w:firstLine="0"/>
        <w:jc w:val="left"/>
        <w:rPr>
          <w:i/>
          <w:sz w:val="28"/>
        </w:rPr>
      </w:pPr>
      <w:r>
        <w:rPr>
          <w:rFonts w:ascii="宋体" w:hAnsi="宋体"/>
          <w:sz w:val="28"/>
        </w:rPr>
        <w:t>C.</w:t>
      </w:r>
      <w:r>
        <w:rPr>
          <w:rFonts w:ascii="宋体" w:hAnsi="宋体"/>
          <w:spacing w:val="-1"/>
          <w:sz w:val="28"/>
        </w:rPr>
        <w:t> </w:t>
      </w:r>
      <w:r>
        <w:rPr>
          <w:i/>
          <w:sz w:val="28"/>
        </w:rPr>
        <w:t>②③</w:t>
        <w:tab/>
      </w:r>
      <w:r>
        <w:rPr>
          <w:rFonts w:ascii="宋体" w:hAnsi="宋体"/>
          <w:sz w:val="28"/>
        </w:rPr>
        <w:t>D.</w:t>
      </w:r>
      <w:r>
        <w:rPr>
          <w:rFonts w:ascii="宋体" w:hAnsi="宋体"/>
          <w:spacing w:val="1"/>
          <w:sz w:val="28"/>
        </w:rPr>
        <w:t> </w:t>
      </w:r>
      <w:r>
        <w:rPr>
          <w:i/>
          <w:sz w:val="28"/>
        </w:rPr>
        <w:t>②④</w:t>
      </w:r>
    </w:p>
    <w:p>
      <w:pPr>
        <w:spacing w:before="142"/>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0"/>
          <w:numId w:val="30"/>
        </w:numPr>
        <w:tabs>
          <w:tab w:pos="1201" w:val="left" w:leader="none"/>
        </w:tabs>
        <w:spacing w:line="333" w:lineRule="auto" w:before="141" w:after="0"/>
        <w:ind w:left="779" w:right="2444" w:firstLine="0"/>
        <w:jc w:val="left"/>
        <w:rPr>
          <w:i/>
          <w:sz w:val="28"/>
        </w:rPr>
      </w:pPr>
      <w:r>
        <w:rPr>
          <w:i/>
          <w:spacing w:val="-3"/>
          <w:sz w:val="28"/>
        </w:rPr>
        <w:t>回答下列哪项问题，对乙的论证最重要？  </w:t>
      </w:r>
      <w:r>
        <w:rPr>
          <w:rFonts w:ascii="宋体" w:hAnsi="宋体" w:eastAsia="宋体" w:hint="eastAsia"/>
          <w:spacing w:val="-3"/>
          <w:sz w:val="28"/>
        </w:rPr>
        <w:t>A.</w:t>
      </w:r>
      <w:r>
        <w:rPr>
          <w:i/>
          <w:spacing w:val="-4"/>
          <w:sz w:val="28"/>
        </w:rPr>
        <w:t>“佛系”的生活态度是否还有其他不利的影响？</w:t>
      </w:r>
    </w:p>
    <w:p>
      <w:pPr>
        <w:pStyle w:val="ListParagraph"/>
        <w:numPr>
          <w:ilvl w:val="0"/>
          <w:numId w:val="31"/>
        </w:numPr>
        <w:tabs>
          <w:tab w:pos="1200" w:val="left" w:leader="none"/>
        </w:tabs>
        <w:spacing w:line="333" w:lineRule="auto" w:before="3" w:after="0"/>
        <w:ind w:left="220" w:right="855" w:firstLine="559"/>
        <w:jc w:val="left"/>
        <w:rPr>
          <w:i/>
          <w:sz w:val="28"/>
        </w:rPr>
      </w:pPr>
      <w:r>
        <w:rPr>
          <w:i/>
          <w:spacing w:val="-2"/>
          <w:w w:val="100"/>
          <w:sz w:val="28"/>
        </w:rPr>
        <w:t>关于生活态度</w:t>
      </w:r>
      <w:r>
        <w:rPr>
          <w:i/>
          <w:spacing w:val="-17"/>
          <w:w w:val="100"/>
          <w:sz w:val="28"/>
        </w:rPr>
        <w:t>，“不佛系”与“佛系”哪个会导致更不利的结</w:t>
      </w:r>
      <w:r>
        <w:rPr>
          <w:i/>
          <w:sz w:val="28"/>
        </w:rPr>
        <w:t>果？</w:t>
      </w:r>
    </w:p>
    <w:p>
      <w:pPr>
        <w:pStyle w:val="ListParagraph"/>
        <w:numPr>
          <w:ilvl w:val="0"/>
          <w:numId w:val="31"/>
        </w:numPr>
        <w:tabs>
          <w:tab w:pos="1068" w:val="left" w:leader="none"/>
        </w:tabs>
        <w:spacing w:line="336" w:lineRule="auto" w:before="2" w:after="0"/>
        <w:ind w:left="220" w:right="863" w:firstLine="559"/>
        <w:jc w:val="left"/>
        <w:rPr>
          <w:i/>
          <w:sz w:val="28"/>
        </w:rPr>
      </w:pPr>
      <w:r>
        <w:rPr>
          <w:i/>
          <w:spacing w:val="3"/>
          <w:sz w:val="28"/>
        </w:rPr>
        <w:t>“不佛系”的生活态度是否会使人极大地提高拼搏奋斗的意</w:t>
      </w:r>
      <w:r>
        <w:rPr>
          <w:i/>
          <w:sz w:val="28"/>
        </w:rPr>
        <w:t>志？</w:t>
      </w:r>
    </w:p>
    <w:p>
      <w:pPr>
        <w:pStyle w:val="ListParagraph"/>
        <w:numPr>
          <w:ilvl w:val="0"/>
          <w:numId w:val="31"/>
        </w:numPr>
        <w:tabs>
          <w:tab w:pos="1200" w:val="left" w:leader="none"/>
        </w:tabs>
        <w:spacing w:line="333" w:lineRule="auto" w:before="0" w:after="0"/>
        <w:ind w:left="220" w:right="858" w:firstLine="559"/>
        <w:jc w:val="left"/>
        <w:rPr>
          <w:i/>
          <w:sz w:val="28"/>
        </w:rPr>
      </w:pPr>
      <w:r>
        <w:rPr>
          <w:i/>
          <w:spacing w:val="-18"/>
          <w:sz w:val="28"/>
        </w:rPr>
        <w:t>是否有人时而抱着“佛系”的生活态度，时而抱着“不佛系” </w:t>
      </w:r>
      <w:r>
        <w:rPr>
          <w:i/>
          <w:spacing w:val="-10"/>
          <w:sz w:val="28"/>
        </w:rPr>
        <w:t>的生活态度？</w:t>
      </w:r>
    </w:p>
    <w:p>
      <w:pPr>
        <w:spacing w:before="0"/>
        <w:ind w:left="779" w:right="0" w:firstLine="0"/>
        <w:jc w:val="left"/>
        <w:rPr>
          <w:rFonts w:ascii="宋体" w:eastAsia="宋体" w:hint="eastAsia"/>
          <w:sz w:val="28"/>
        </w:rPr>
      </w:pPr>
      <w:r>
        <w:rPr>
          <w:i/>
          <w:sz w:val="28"/>
        </w:rPr>
        <w:t>答案：</w:t>
      </w:r>
      <w:r>
        <w:rPr>
          <w:rFonts w:ascii="宋体" w:eastAsia="宋体" w:hint="eastAsia"/>
          <w:sz w:val="28"/>
        </w:rPr>
        <w:t>B</w:t>
      </w:r>
    </w:p>
    <w:p>
      <w:pPr>
        <w:spacing w:after="0"/>
        <w:jc w:val="left"/>
        <w:rPr>
          <w:rFonts w:ascii="宋体" w:eastAsia="宋体" w:hint="eastAsia"/>
          <w:sz w:val="28"/>
        </w:rPr>
        <w:sectPr>
          <w:pgSz w:w="11910" w:h="16840"/>
          <w:pgMar w:header="0" w:footer="1124" w:top="1500" w:bottom="1320" w:left="1580" w:right="940"/>
        </w:sectPr>
      </w:pPr>
    </w:p>
    <w:p>
      <w:pPr>
        <w:pStyle w:val="ListParagraph"/>
        <w:numPr>
          <w:ilvl w:val="0"/>
          <w:numId w:val="30"/>
        </w:numPr>
        <w:tabs>
          <w:tab w:pos="1201" w:val="left" w:leader="none"/>
        </w:tabs>
        <w:spacing w:line="240" w:lineRule="auto" w:before="43" w:after="0"/>
        <w:ind w:left="1200" w:right="0" w:hanging="422"/>
        <w:jc w:val="left"/>
        <w:rPr>
          <w:i/>
          <w:sz w:val="28"/>
        </w:rPr>
      </w:pPr>
      <w:r>
        <w:rPr>
          <w:i/>
          <w:spacing w:val="-3"/>
          <w:sz w:val="28"/>
        </w:rPr>
        <w:t>对丁的言论评价正确的是：</w:t>
      </w:r>
    </w:p>
    <w:p>
      <w:pPr>
        <w:pStyle w:val="ListParagraph"/>
        <w:numPr>
          <w:ilvl w:val="1"/>
          <w:numId w:val="30"/>
        </w:numPr>
        <w:tabs>
          <w:tab w:pos="1200" w:val="left" w:leader="none"/>
        </w:tabs>
        <w:spacing w:line="240" w:lineRule="auto" w:before="140" w:after="0"/>
        <w:ind w:left="1199" w:right="0" w:hanging="421"/>
        <w:jc w:val="left"/>
        <w:rPr>
          <w:i/>
          <w:sz w:val="28"/>
        </w:rPr>
      </w:pPr>
      <w:r>
        <w:rPr>
          <w:i/>
          <w:spacing w:val="-2"/>
          <w:sz w:val="28"/>
        </w:rPr>
        <w:t>直接反驳了丙论证的理由</w:t>
      </w:r>
    </w:p>
    <w:p>
      <w:pPr>
        <w:pStyle w:val="ListParagraph"/>
        <w:numPr>
          <w:ilvl w:val="1"/>
          <w:numId w:val="30"/>
        </w:numPr>
        <w:tabs>
          <w:tab w:pos="1200" w:val="left" w:leader="none"/>
        </w:tabs>
        <w:spacing w:line="240" w:lineRule="auto" w:before="143" w:after="0"/>
        <w:ind w:left="1199" w:right="0" w:hanging="421"/>
        <w:jc w:val="left"/>
        <w:rPr>
          <w:i/>
          <w:sz w:val="28"/>
        </w:rPr>
      </w:pPr>
      <w:r>
        <w:rPr>
          <w:i/>
          <w:spacing w:val="-2"/>
          <w:sz w:val="28"/>
        </w:rPr>
        <w:t>直接反驳了丙论证的结论</w:t>
      </w:r>
    </w:p>
    <w:p>
      <w:pPr>
        <w:pStyle w:val="ListParagraph"/>
        <w:numPr>
          <w:ilvl w:val="1"/>
          <w:numId w:val="30"/>
        </w:numPr>
        <w:tabs>
          <w:tab w:pos="1200" w:val="left" w:leader="none"/>
        </w:tabs>
        <w:spacing w:line="240" w:lineRule="auto" w:before="140" w:after="0"/>
        <w:ind w:left="1199" w:right="0" w:hanging="421"/>
        <w:jc w:val="left"/>
        <w:rPr>
          <w:i/>
          <w:sz w:val="28"/>
        </w:rPr>
      </w:pPr>
      <w:r>
        <w:rPr>
          <w:i/>
          <w:spacing w:val="-3"/>
          <w:sz w:val="28"/>
        </w:rPr>
        <w:t>直接阐明了自己论证的理由</w:t>
      </w:r>
    </w:p>
    <w:p>
      <w:pPr>
        <w:pStyle w:val="ListParagraph"/>
        <w:numPr>
          <w:ilvl w:val="1"/>
          <w:numId w:val="30"/>
        </w:numPr>
        <w:tabs>
          <w:tab w:pos="1200" w:val="left" w:leader="none"/>
        </w:tabs>
        <w:spacing w:line="336" w:lineRule="auto" w:before="141" w:after="0"/>
        <w:ind w:left="779" w:right="4822" w:firstLine="0"/>
        <w:jc w:val="left"/>
        <w:rPr>
          <w:rFonts w:ascii="宋体" w:eastAsia="宋体" w:hint="eastAsia"/>
          <w:sz w:val="28"/>
        </w:rPr>
      </w:pPr>
      <w:r>
        <w:rPr>
          <w:i/>
          <w:spacing w:val="-4"/>
          <w:sz w:val="28"/>
        </w:rPr>
        <w:t>直接阐明了自己论证的结论</w:t>
      </w:r>
      <w:r>
        <w:rPr>
          <w:i/>
          <w:sz w:val="28"/>
        </w:rPr>
        <w:t>答案：</w:t>
      </w:r>
      <w:r>
        <w:rPr>
          <w:rFonts w:ascii="宋体" w:eastAsia="宋体" w:hint="eastAsia"/>
          <w:sz w:val="28"/>
        </w:rPr>
        <w:t>A</w:t>
      </w:r>
    </w:p>
    <w:p>
      <w:pPr>
        <w:pStyle w:val="Heading2"/>
        <w:spacing w:line="390" w:lineRule="exact"/>
        <w:rPr>
          <w:rFonts w:ascii="楷体_GB2312" w:eastAsia="楷体_GB2312" w:hint="eastAsia"/>
        </w:rPr>
      </w:pPr>
      <w:r>
        <w:rPr>
          <w:rFonts w:ascii="楷体_GB2312" w:eastAsia="楷体_GB2312" w:hint="eastAsia"/>
        </w:rPr>
        <w:t>例题 2：</w:t>
      </w:r>
    </w:p>
    <w:p>
      <w:pPr>
        <w:pStyle w:val="BodyText"/>
        <w:spacing w:line="333" w:lineRule="auto" w:before="230"/>
        <w:ind w:right="855" w:firstLine="559"/>
        <w:jc w:val="both"/>
      </w:pPr>
      <w:r>
        <w:rPr>
          <w:spacing w:val="-8"/>
        </w:rPr>
        <w:t>安乐死是指对无法救治的病人停止治疗或使用药物，让病人无痛</w:t>
      </w:r>
      <w:r>
        <w:rPr>
          <w:spacing w:val="-12"/>
        </w:rPr>
        <w:t>苦地死去。一直以来对于安乐死都存在诸多争议，其中最大的争议便</w:t>
      </w:r>
      <w:r>
        <w:rPr>
          <w:spacing w:val="-10"/>
        </w:rPr>
        <w:t>是安乐死是否应该合法化。一日，某论坛上一些网友对于安乐死是否</w:t>
      </w:r>
      <w:r>
        <w:rPr>
          <w:spacing w:val="-7"/>
        </w:rPr>
        <w:t>应该合法化的问题，展开了如下讨论：</w:t>
      </w:r>
    </w:p>
    <w:p>
      <w:pPr>
        <w:pStyle w:val="BodyText"/>
        <w:spacing w:line="333" w:lineRule="auto" w:before="5"/>
        <w:ind w:right="720" w:firstLine="559"/>
        <w:jc w:val="both"/>
      </w:pPr>
      <w:r>
        <w:rPr>
          <w:spacing w:val="-11"/>
        </w:rPr>
        <w:t>甲：那些身患绝症、死亡随时可能到来、身心处于极度痛苦状态</w:t>
      </w:r>
      <w:r>
        <w:rPr>
          <w:spacing w:val="-12"/>
        </w:rPr>
        <w:t>中的人，有权选择结束生命的方式，以求解脱病痛对身心的折磨。这</w:t>
      </w:r>
      <w:r>
        <w:rPr>
          <w:spacing w:val="-13"/>
        </w:rPr>
        <w:t>一行为，对自己、对家属、对社会都有益，而且世界上有些国家已经</w:t>
      </w:r>
      <w:r>
        <w:rPr>
          <w:spacing w:val="-9"/>
        </w:rPr>
        <w:t>通过立法允许实施安乐死，因此我认为我国应当允许安乐死合法化。</w:t>
      </w:r>
    </w:p>
    <w:p>
      <w:pPr>
        <w:pStyle w:val="BodyText"/>
        <w:spacing w:line="333" w:lineRule="auto" w:before="7"/>
        <w:ind w:right="855" w:firstLine="559"/>
        <w:jc w:val="both"/>
      </w:pPr>
      <w:r>
        <w:rPr>
          <w:spacing w:val="-11"/>
        </w:rPr>
        <w:t>乙：我不同意甲的观点。从世界上其他国家的做法看，安乐死通</w:t>
      </w:r>
      <w:r>
        <w:rPr>
          <w:spacing w:val="-13"/>
        </w:rPr>
        <w:t>常由医院来实施。但是医院很难判断安乐死是否是患者本人的真实意</w:t>
      </w:r>
      <w:r>
        <w:rPr>
          <w:spacing w:val="-12"/>
        </w:rPr>
        <w:t>愿，而且医院作为救死扶伤的机构，这与其本身的宗旨和职业伦理相</w:t>
      </w:r>
      <w:r>
        <w:rPr/>
        <w:t>背离。</w:t>
      </w:r>
    </w:p>
    <w:p>
      <w:pPr>
        <w:pStyle w:val="BodyText"/>
        <w:spacing w:line="333" w:lineRule="auto" w:before="5"/>
        <w:ind w:right="856" w:firstLine="559"/>
        <w:jc w:val="both"/>
      </w:pPr>
      <w:r>
        <w:rPr>
          <w:spacing w:val="-12"/>
        </w:rPr>
        <w:t>丙：法律并不禁止对动物实施安乐死，并且在实验室中对实验动</w:t>
      </w:r>
      <w:r>
        <w:rPr>
          <w:spacing w:val="-9"/>
        </w:rPr>
        <w:t>物安乐死有明确的指南和流程，那么对人实施安乐死也是可行的。那</w:t>
      </w:r>
      <w:r>
        <w:rPr>
          <w:spacing w:val="-6"/>
        </w:rPr>
        <w:t>些反对安乐死合法化的人大可不必对此操心了。</w:t>
      </w:r>
    </w:p>
    <w:p>
      <w:pPr>
        <w:pStyle w:val="BodyText"/>
        <w:spacing w:line="333" w:lineRule="auto" w:before="4"/>
        <w:ind w:right="858" w:firstLine="559"/>
      </w:pPr>
      <w:r>
        <w:rPr>
          <w:spacing w:val="-12"/>
        </w:rPr>
        <w:t>丁：根据我国目前的法律，安乐死是违法行为，但这样的行为有</w:t>
      </w:r>
      <w:r>
        <w:rPr>
          <w:spacing w:val="-3"/>
        </w:rPr>
        <w:t>现实需求，总会有人这样去做，因此应当修改法律。</w:t>
      </w:r>
    </w:p>
    <w:p>
      <w:pPr>
        <w:pStyle w:val="ListParagraph"/>
        <w:numPr>
          <w:ilvl w:val="0"/>
          <w:numId w:val="32"/>
        </w:numPr>
        <w:tabs>
          <w:tab w:pos="1201" w:val="left" w:leader="none"/>
        </w:tabs>
        <w:spacing w:line="240" w:lineRule="auto" w:before="4" w:after="0"/>
        <w:ind w:left="1200" w:right="0" w:hanging="422"/>
        <w:jc w:val="left"/>
        <w:rPr>
          <w:i/>
          <w:sz w:val="28"/>
        </w:rPr>
      </w:pPr>
      <w:r>
        <w:rPr>
          <w:i/>
          <w:spacing w:val="-3"/>
          <w:sz w:val="28"/>
        </w:rPr>
        <w:t>以上讨论中，论证错误最为相似的是：</w:t>
      </w:r>
    </w:p>
    <w:p>
      <w:pPr>
        <w:tabs>
          <w:tab w:pos="4421" w:val="left" w:leader="none"/>
        </w:tabs>
        <w:spacing w:before="140"/>
        <w:ind w:left="779" w:right="0" w:firstLine="0"/>
        <w:jc w:val="left"/>
        <w:rPr>
          <w:i/>
          <w:sz w:val="28"/>
        </w:rPr>
      </w:pPr>
      <w:r>
        <w:rPr>
          <w:rFonts w:ascii="宋体" w:eastAsia="宋体" w:hint="eastAsia"/>
          <w:sz w:val="28"/>
        </w:rPr>
        <w:t>A.</w:t>
      </w:r>
      <w:r>
        <w:rPr>
          <w:rFonts w:ascii="宋体" w:eastAsia="宋体" w:hint="eastAsia"/>
          <w:spacing w:val="-1"/>
          <w:sz w:val="28"/>
        </w:rPr>
        <w:t> </w:t>
      </w:r>
      <w:r>
        <w:rPr>
          <w:i/>
          <w:sz w:val="28"/>
        </w:rPr>
        <w:t>甲和丙</w:t>
        <w:tab/>
      </w:r>
      <w:r>
        <w:rPr>
          <w:rFonts w:ascii="宋体" w:eastAsia="宋体" w:hint="eastAsia"/>
          <w:sz w:val="28"/>
        </w:rPr>
        <w:t>B.</w:t>
      </w:r>
      <w:r>
        <w:rPr>
          <w:rFonts w:ascii="宋体" w:eastAsia="宋体" w:hint="eastAsia"/>
          <w:spacing w:val="1"/>
          <w:sz w:val="28"/>
        </w:rPr>
        <w:t> </w:t>
      </w:r>
      <w:r>
        <w:rPr>
          <w:i/>
          <w:sz w:val="28"/>
        </w:rPr>
        <w:t>乙</w:t>
      </w:r>
      <w:r>
        <w:rPr>
          <w:i/>
          <w:spacing w:val="-3"/>
          <w:sz w:val="28"/>
        </w:rPr>
        <w:t>和</w:t>
      </w:r>
      <w:r>
        <w:rPr>
          <w:i/>
          <w:sz w:val="28"/>
        </w:rPr>
        <w:t>丙</w:t>
      </w:r>
    </w:p>
    <w:p>
      <w:pPr>
        <w:tabs>
          <w:tab w:pos="4421" w:val="left" w:leader="none"/>
        </w:tabs>
        <w:spacing w:before="141"/>
        <w:ind w:left="779" w:right="0" w:firstLine="0"/>
        <w:jc w:val="left"/>
        <w:rPr>
          <w:i/>
          <w:sz w:val="28"/>
        </w:rPr>
      </w:pPr>
      <w:r>
        <w:rPr>
          <w:rFonts w:ascii="宋体" w:eastAsia="宋体" w:hint="eastAsia"/>
          <w:sz w:val="28"/>
        </w:rPr>
        <w:t>C.</w:t>
      </w:r>
      <w:r>
        <w:rPr>
          <w:rFonts w:ascii="宋体" w:eastAsia="宋体" w:hint="eastAsia"/>
          <w:spacing w:val="-1"/>
          <w:sz w:val="28"/>
        </w:rPr>
        <w:t> </w:t>
      </w:r>
      <w:r>
        <w:rPr>
          <w:i/>
          <w:sz w:val="28"/>
        </w:rPr>
        <w:t>乙和丁</w:t>
        <w:tab/>
      </w:r>
      <w:r>
        <w:rPr>
          <w:rFonts w:ascii="宋体" w:eastAsia="宋体" w:hint="eastAsia"/>
          <w:sz w:val="28"/>
        </w:rPr>
        <w:t>D.</w:t>
      </w:r>
      <w:r>
        <w:rPr>
          <w:rFonts w:ascii="宋体" w:eastAsia="宋体" w:hint="eastAsia"/>
          <w:spacing w:val="1"/>
          <w:sz w:val="28"/>
        </w:rPr>
        <w:t> </w:t>
      </w:r>
      <w:r>
        <w:rPr>
          <w:i/>
          <w:sz w:val="28"/>
        </w:rPr>
        <w:t>丙</w:t>
      </w:r>
      <w:r>
        <w:rPr>
          <w:i/>
          <w:spacing w:val="-3"/>
          <w:sz w:val="28"/>
        </w:rPr>
        <w:t>和</w:t>
      </w:r>
      <w:r>
        <w:rPr>
          <w:i/>
          <w:sz w:val="28"/>
        </w:rPr>
        <w:t>丁</w:t>
      </w:r>
    </w:p>
    <w:p>
      <w:pPr>
        <w:spacing w:after="0"/>
        <w:jc w:val="left"/>
        <w:rPr>
          <w:sz w:val="28"/>
        </w:rPr>
        <w:sectPr>
          <w:pgSz w:w="11910" w:h="16840"/>
          <w:pgMar w:header="0" w:footer="1124" w:top="1500" w:bottom="1320" w:left="1580" w:right="940"/>
        </w:sectPr>
      </w:pPr>
    </w:p>
    <w:p>
      <w:pPr>
        <w:spacing w:before="43"/>
        <w:ind w:left="779" w:right="0" w:firstLine="0"/>
        <w:jc w:val="left"/>
        <w:rPr>
          <w:rFonts w:ascii="宋体" w:eastAsia="宋体" w:hint="eastAsia"/>
          <w:sz w:val="28"/>
        </w:rPr>
      </w:pPr>
      <w:r>
        <w:rPr>
          <w:i/>
          <w:sz w:val="28"/>
        </w:rPr>
        <w:t>答案：</w:t>
      </w:r>
      <w:r>
        <w:rPr>
          <w:rFonts w:ascii="宋体" w:eastAsia="宋体" w:hint="eastAsia"/>
          <w:sz w:val="28"/>
        </w:rPr>
        <w:t>A</w:t>
      </w:r>
    </w:p>
    <w:p>
      <w:pPr>
        <w:pStyle w:val="ListParagraph"/>
        <w:numPr>
          <w:ilvl w:val="0"/>
          <w:numId w:val="32"/>
        </w:numPr>
        <w:tabs>
          <w:tab w:pos="1201" w:val="left" w:leader="none"/>
        </w:tabs>
        <w:spacing w:line="333" w:lineRule="auto" w:before="140" w:after="0"/>
        <w:ind w:left="779" w:right="2301" w:firstLine="0"/>
        <w:jc w:val="left"/>
        <w:rPr>
          <w:i/>
          <w:sz w:val="28"/>
        </w:rPr>
      </w:pPr>
      <w:r>
        <w:rPr>
          <w:i/>
          <w:spacing w:val="-4"/>
          <w:sz w:val="28"/>
        </w:rPr>
        <w:t>下列哪项作为前提，最能支持相应网友的观点？ </w:t>
      </w:r>
      <w:r>
        <w:rPr>
          <w:rFonts w:ascii="宋体" w:hAnsi="宋体" w:eastAsia="宋体" w:hint="eastAsia"/>
          <w:sz w:val="28"/>
        </w:rPr>
        <w:t>A.</w:t>
      </w:r>
      <w:r>
        <w:rPr>
          <w:i/>
          <w:spacing w:val="-3"/>
          <w:sz w:val="28"/>
        </w:rPr>
        <w:t>“我国的国情与其他国家并不相同”</w:t>
      </w:r>
      <w:r>
        <w:rPr>
          <w:rFonts w:ascii="Times New Roman" w:hAnsi="Times New Roman" w:eastAsia="Times New Roman"/>
          <w:sz w:val="28"/>
        </w:rPr>
        <w:t>——</w:t>
      </w:r>
      <w:r>
        <w:rPr>
          <w:i/>
          <w:sz w:val="28"/>
        </w:rPr>
        <w:t>甲  </w:t>
      </w:r>
      <w:r>
        <w:rPr>
          <w:rFonts w:ascii="宋体" w:hAnsi="宋体" w:eastAsia="宋体" w:hint="eastAsia"/>
          <w:sz w:val="28"/>
        </w:rPr>
        <w:t>B.</w:t>
      </w:r>
      <w:r>
        <w:rPr>
          <w:i/>
          <w:spacing w:val="-3"/>
          <w:sz w:val="28"/>
        </w:rPr>
        <w:t>“医院减轻病人痛苦也是一种救死扶伤”</w:t>
      </w:r>
      <w:r>
        <w:rPr>
          <w:rFonts w:ascii="Times New Roman" w:hAnsi="Times New Roman" w:eastAsia="Times New Roman"/>
          <w:sz w:val="28"/>
        </w:rPr>
        <w:t>——</w:t>
      </w:r>
      <w:r>
        <w:rPr>
          <w:i/>
          <w:sz w:val="28"/>
        </w:rPr>
        <w:t>乙</w:t>
      </w:r>
    </w:p>
    <w:p>
      <w:pPr>
        <w:pStyle w:val="BodyText"/>
        <w:spacing w:line="336" w:lineRule="auto" w:before="4"/>
        <w:ind w:left="779" w:right="1326"/>
      </w:pPr>
      <w:r>
        <w:rPr>
          <w:rFonts w:ascii="宋体" w:hAnsi="宋体" w:eastAsia="宋体" w:hint="eastAsia"/>
          <w:i w:val="0"/>
        </w:rPr>
        <w:t>C.</w:t>
      </w:r>
      <w:r>
        <w:rPr/>
        <w:t>“被实施安乐死的动物无法表达自己真实的意愿”</w:t>
      </w:r>
      <w:r>
        <w:rPr>
          <w:rFonts w:ascii="Times New Roman" w:hAnsi="Times New Roman" w:eastAsia="Times New Roman"/>
          <w:i w:val="0"/>
        </w:rPr>
        <w:t>——</w:t>
      </w:r>
      <w:r>
        <w:rPr/>
        <w:t>丙</w:t>
      </w:r>
      <w:r>
        <w:rPr>
          <w:rFonts w:ascii="宋体" w:hAnsi="宋体" w:eastAsia="宋体" w:hint="eastAsia"/>
          <w:i w:val="0"/>
        </w:rPr>
        <w:t>D.</w:t>
      </w:r>
      <w:r>
        <w:rPr/>
        <w:t>“现实需求应该得到法律的关注”</w:t>
      </w:r>
      <w:r>
        <w:rPr>
          <w:rFonts w:ascii="Times New Roman" w:hAnsi="Times New Roman" w:eastAsia="Times New Roman"/>
          <w:i w:val="0"/>
        </w:rPr>
        <w:t>——</w:t>
      </w:r>
      <w:r>
        <w:rPr/>
        <w:t>丁</w:t>
      </w:r>
    </w:p>
    <w:p>
      <w:pPr>
        <w:spacing w:line="355" w:lineRule="exact" w:before="0"/>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2"/>
        <w:ind w:left="863"/>
      </w:pPr>
      <w:r>
        <w:rPr/>
        <w:t>⑸策略选择</w:t>
      </w:r>
    </w:p>
    <w:p>
      <w:pPr>
        <w:spacing w:line="328" w:lineRule="auto" w:before="147"/>
        <w:ind w:left="220" w:right="694" w:firstLine="640"/>
        <w:jc w:val="left"/>
        <w:rPr>
          <w:i/>
          <w:sz w:val="32"/>
        </w:rPr>
      </w:pPr>
      <w:r>
        <w:rPr>
          <w:i/>
          <w:spacing w:val="6"/>
          <w:w w:val="95"/>
          <w:sz w:val="32"/>
        </w:rPr>
        <w:t>主要测查应试人员面对教育情境感知理解、分析判别、 </w:t>
      </w:r>
      <w:r>
        <w:rPr>
          <w:i/>
          <w:spacing w:val="-2"/>
          <w:sz w:val="32"/>
        </w:rPr>
        <w:t>权衡选择恰当策略的能力。这部分题目的题面陈述了一个教</w:t>
      </w:r>
      <w:r>
        <w:rPr>
          <w:i/>
          <w:spacing w:val="-15"/>
          <w:sz w:val="32"/>
        </w:rPr>
        <w:t>育情景，主要考查应试人员面对各种问题的分析、处理能力， 包括根据情景采取恰当措施进行管理组织的能力、根据情景采取合适的方式与他人沟通合作的能力等。</w:t>
      </w:r>
    </w:p>
    <w:p>
      <w:pPr>
        <w:spacing w:line="378" w:lineRule="exact" w:before="0"/>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1"/>
        <w:ind w:right="718" w:firstLine="559"/>
      </w:pPr>
      <w:r>
        <w:rPr>
          <w:spacing w:val="-1"/>
        </w:rPr>
        <w:t>教语文的谢老师刚刚来到这所学校工作，今天是他第一次上课， </w:t>
      </w:r>
      <w:r>
        <w:rPr>
          <w:spacing w:val="-11"/>
        </w:rPr>
        <w:t>由于太紧张，在上讲台前不小心绊了一下，差点摔倒，全班同学都笑</w:t>
      </w:r>
      <w:r>
        <w:rPr>
          <w:spacing w:val="-7"/>
        </w:rPr>
        <w:t>了。面对这样的情况，以下哪种应对方式最为合适？</w:t>
      </w:r>
    </w:p>
    <w:p>
      <w:pPr>
        <w:pStyle w:val="ListParagraph"/>
        <w:numPr>
          <w:ilvl w:val="0"/>
          <w:numId w:val="33"/>
        </w:numPr>
        <w:tabs>
          <w:tab w:pos="1201" w:val="left" w:leader="none"/>
        </w:tabs>
        <w:spacing w:line="240" w:lineRule="auto" w:before="4" w:after="0"/>
        <w:ind w:left="1200" w:right="0" w:hanging="422"/>
        <w:jc w:val="left"/>
        <w:rPr>
          <w:rFonts w:ascii="宋体" w:hAnsi="宋体" w:eastAsia="宋体" w:hint="eastAsia"/>
          <w:sz w:val="28"/>
        </w:rPr>
      </w:pPr>
      <w:r>
        <w:rPr>
          <w:i/>
          <w:spacing w:val="-1"/>
          <w:sz w:val="28"/>
        </w:rPr>
        <w:t>向学生承认：</w:t>
      </w:r>
      <w:r>
        <w:rPr>
          <w:rFonts w:ascii="宋体" w:hAnsi="宋体" w:eastAsia="宋体" w:hint="eastAsia"/>
          <w:sz w:val="28"/>
        </w:rPr>
        <w:t>“</w:t>
      </w:r>
      <w:r>
        <w:rPr>
          <w:i/>
          <w:spacing w:val="-1"/>
          <w:sz w:val="28"/>
        </w:rPr>
        <w:t>我太紧张了</w:t>
      </w:r>
      <w:r>
        <w:rPr>
          <w:rFonts w:ascii="宋体" w:hAnsi="宋体" w:eastAsia="宋体" w:hint="eastAsia"/>
          <w:sz w:val="28"/>
        </w:rPr>
        <w:t>”</w:t>
      </w:r>
    </w:p>
    <w:p>
      <w:pPr>
        <w:pStyle w:val="ListParagraph"/>
        <w:numPr>
          <w:ilvl w:val="0"/>
          <w:numId w:val="33"/>
        </w:numPr>
        <w:tabs>
          <w:tab w:pos="1201" w:val="left" w:leader="none"/>
        </w:tabs>
        <w:spacing w:line="333" w:lineRule="auto" w:before="140" w:after="0"/>
        <w:ind w:left="779" w:right="857" w:firstLine="0"/>
        <w:jc w:val="left"/>
        <w:rPr>
          <w:i/>
          <w:sz w:val="28"/>
        </w:rPr>
      </w:pPr>
      <w:r>
        <w:rPr>
          <w:i/>
          <w:spacing w:val="-1"/>
          <w:w w:val="100"/>
          <w:sz w:val="28"/>
        </w:rPr>
        <w:t>对学生说</w:t>
      </w:r>
      <w:r>
        <w:rPr>
          <w:i/>
          <w:spacing w:val="-24"/>
          <w:w w:val="100"/>
          <w:sz w:val="28"/>
        </w:rPr>
        <w:t>：“你们说我是‘差点摔倒’还是‘差点没摔倒</w:t>
      </w:r>
      <w:r>
        <w:rPr>
          <w:i/>
          <w:spacing w:val="-17"/>
          <w:sz w:val="28"/>
        </w:rPr>
        <w:t>’？” </w:t>
      </w:r>
      <w:r>
        <w:rPr>
          <w:rFonts w:ascii="宋体" w:hAnsi="宋体" w:eastAsia="宋体" w:hint="eastAsia"/>
          <w:sz w:val="28"/>
        </w:rPr>
        <w:t>C</w:t>
      </w:r>
      <w:r>
        <w:rPr>
          <w:i/>
          <w:spacing w:val="-3"/>
          <w:sz w:val="28"/>
        </w:rPr>
        <w:t>．若无其事地直接开始本课的正常教学</w:t>
      </w:r>
    </w:p>
    <w:p>
      <w:pPr>
        <w:pStyle w:val="BodyText"/>
        <w:spacing w:line="333" w:lineRule="auto" w:before="4"/>
        <w:ind w:left="779" w:right="3143"/>
        <w:rPr>
          <w:rFonts w:ascii="宋体" w:eastAsia="宋体" w:hint="eastAsia"/>
          <w:i w:val="0"/>
        </w:rPr>
      </w:pPr>
      <w:r>
        <w:rPr>
          <w:rFonts w:ascii="宋体" w:eastAsia="宋体" w:hint="eastAsia"/>
          <w:i w:val="0"/>
        </w:rPr>
        <w:t>D</w:t>
      </w:r>
      <w:r>
        <w:rPr/>
        <w:t>．严肃地告知同学们嘲笑老师是错误的行为答案：</w:t>
      </w:r>
      <w:r>
        <w:rPr>
          <w:rFonts w:ascii="宋体" w:eastAsia="宋体" w:hint="eastAsia"/>
          <w:i w:val="0"/>
        </w:rPr>
        <w:t>B</w:t>
      </w:r>
    </w:p>
    <w:p>
      <w:pPr>
        <w:pStyle w:val="Heading2"/>
        <w:spacing w:line="396" w:lineRule="exact"/>
        <w:rPr>
          <w:rFonts w:ascii="楷体_GB2312" w:eastAsia="楷体_GB2312" w:hint="eastAsia"/>
        </w:rPr>
      </w:pPr>
      <w:r>
        <w:rPr>
          <w:rFonts w:ascii="楷体_GB2312" w:eastAsia="楷体_GB2312" w:hint="eastAsia"/>
        </w:rPr>
        <w:t>例题 2：</w:t>
      </w:r>
    </w:p>
    <w:p>
      <w:pPr>
        <w:pStyle w:val="BodyText"/>
        <w:spacing w:line="336" w:lineRule="auto" w:before="230"/>
        <w:ind w:right="856" w:firstLine="559"/>
      </w:pPr>
      <w:r>
        <w:rPr>
          <w:spacing w:val="-11"/>
        </w:rPr>
        <w:t>在一次班级活动中，老师引导四年级小学生理解</w:t>
      </w:r>
      <w:r>
        <w:rPr>
          <w:rFonts w:ascii="宋体" w:hAnsi="宋体" w:eastAsia="宋体" w:hint="eastAsia"/>
          <w:i w:val="0"/>
        </w:rPr>
        <w:t>“</w:t>
      </w:r>
      <w:r>
        <w:rPr>
          <w:spacing w:val="-3"/>
        </w:rPr>
        <w:t>目标的作用</w:t>
      </w:r>
      <w:r>
        <w:rPr>
          <w:rFonts w:ascii="宋体" w:hAnsi="宋体" w:eastAsia="宋体" w:hint="eastAsia"/>
          <w:i w:val="0"/>
          <w:spacing w:val="-13"/>
        </w:rPr>
        <w:t>” </w:t>
      </w:r>
      <w:r>
        <w:rPr>
          <w:spacing w:val="-3"/>
        </w:rPr>
        <w:t>这个问题时，下列哪组方法和顺序最为合适？</w:t>
      </w:r>
    </w:p>
    <w:p>
      <w:pPr>
        <w:pStyle w:val="BodyText"/>
        <w:spacing w:line="355" w:lineRule="exact"/>
        <w:ind w:left="779"/>
      </w:pPr>
      <w:r>
        <w:rPr/>
        <w:t>①讲一个寓言故事，说明什么是</w:t>
      </w:r>
      <w:r>
        <w:rPr>
          <w:rFonts w:ascii="宋体" w:hAnsi="宋体" w:eastAsia="宋体" w:hint="eastAsia"/>
          <w:i w:val="0"/>
        </w:rPr>
        <w:t>“</w:t>
      </w:r>
      <w:r>
        <w:rPr/>
        <w:t>目标</w:t>
      </w:r>
      <w:r>
        <w:rPr>
          <w:rFonts w:ascii="宋体" w:hAnsi="宋体" w:eastAsia="宋体" w:hint="eastAsia"/>
          <w:i w:val="0"/>
        </w:rPr>
        <w:t>”</w:t>
      </w:r>
      <w:r>
        <w:rPr/>
        <w:t>，有什么作用</w:t>
      </w:r>
    </w:p>
    <w:p>
      <w:pPr>
        <w:spacing w:after="0" w:line="355" w:lineRule="exact"/>
        <w:sectPr>
          <w:pgSz w:w="11910" w:h="16840"/>
          <w:pgMar w:header="0" w:footer="1124" w:top="1500" w:bottom="1320" w:left="1580" w:right="940"/>
        </w:sectPr>
      </w:pPr>
    </w:p>
    <w:p>
      <w:pPr>
        <w:pStyle w:val="BodyText"/>
        <w:spacing w:before="43"/>
        <w:ind w:left="779"/>
      </w:pPr>
      <w:r>
        <w:rPr/>
        <w:t>②举若干个世界上伟人、名人成长的例子</w:t>
      </w:r>
    </w:p>
    <w:p>
      <w:pPr>
        <w:pStyle w:val="BodyText"/>
        <w:spacing w:before="140"/>
        <w:ind w:left="779"/>
      </w:pPr>
      <w:r>
        <w:rPr>
          <w:spacing w:val="-3"/>
        </w:rPr>
        <w:t>③请学生思考，并写下自己的长远目标</w:t>
      </w:r>
    </w:p>
    <w:p>
      <w:pPr>
        <w:pStyle w:val="BodyText"/>
        <w:spacing w:before="143"/>
        <w:ind w:left="779"/>
      </w:pPr>
      <w:r>
        <w:rPr>
          <w:spacing w:val="-3"/>
        </w:rPr>
        <w:t>④请学生陈述并分享自己本学期的目标</w:t>
      </w:r>
    </w:p>
    <w:p>
      <w:pPr>
        <w:pStyle w:val="BodyText"/>
        <w:spacing w:before="140"/>
        <w:ind w:left="779"/>
        <w:rPr>
          <w:rFonts w:ascii="宋体" w:hAnsi="宋体" w:eastAsia="宋体" w:hint="eastAsia"/>
          <w:i w:val="0"/>
        </w:rPr>
      </w:pPr>
      <w:r>
        <w:rPr/>
        <w:t>⑤分组讨论</w:t>
      </w:r>
      <w:r>
        <w:rPr>
          <w:rFonts w:ascii="宋体" w:hAnsi="宋体" w:eastAsia="宋体" w:hint="eastAsia"/>
          <w:i w:val="0"/>
        </w:rPr>
        <w:t>“</w:t>
      </w:r>
      <w:r>
        <w:rPr/>
        <w:t>什么是目标及其作用</w:t>
      </w:r>
      <w:r>
        <w:rPr>
          <w:rFonts w:ascii="宋体" w:hAnsi="宋体" w:eastAsia="宋体" w:hint="eastAsia"/>
          <w:i w:val="0"/>
        </w:rPr>
        <w:t>”</w:t>
      </w:r>
    </w:p>
    <w:p>
      <w:pPr>
        <w:pStyle w:val="BodyText"/>
        <w:tabs>
          <w:tab w:pos="4421" w:val="left" w:leader="none"/>
        </w:tabs>
        <w:spacing w:line="336" w:lineRule="auto" w:before="141"/>
        <w:ind w:left="779" w:right="1880"/>
      </w:pPr>
      <w:r>
        <w:rPr/>
        <w:t>⑥组织</w:t>
      </w:r>
      <w:r>
        <w:rPr>
          <w:spacing w:val="-3"/>
        </w:rPr>
        <w:t>学</w:t>
      </w:r>
      <w:r>
        <w:rPr/>
        <w:t>生做</w:t>
      </w:r>
      <w:r>
        <w:rPr>
          <w:spacing w:val="-3"/>
        </w:rPr>
        <w:t>个小</w:t>
      </w:r>
      <w:r>
        <w:rPr/>
        <w:t>游戏，</w:t>
      </w:r>
      <w:r>
        <w:rPr>
          <w:spacing w:val="-3"/>
        </w:rPr>
        <w:t>让</w:t>
      </w:r>
      <w:r>
        <w:rPr/>
        <w:t>学生</w:t>
      </w:r>
      <w:r>
        <w:rPr>
          <w:spacing w:val="-3"/>
        </w:rPr>
        <w:t>了</w:t>
      </w:r>
      <w:r>
        <w:rPr/>
        <w:t>解</w:t>
      </w:r>
      <w:r>
        <w:rPr>
          <w:rFonts w:ascii="宋体" w:hAnsi="宋体" w:eastAsia="宋体" w:hint="eastAsia"/>
          <w:i w:val="0"/>
          <w:spacing w:val="-3"/>
        </w:rPr>
        <w:t>“</w:t>
      </w:r>
      <w:r>
        <w:rPr/>
        <w:t>目标及其作用</w:t>
      </w:r>
      <w:r>
        <w:rPr>
          <w:rFonts w:ascii="宋体" w:hAnsi="宋体" w:eastAsia="宋体" w:hint="eastAsia"/>
          <w:i w:val="0"/>
          <w:spacing w:val="-13"/>
        </w:rPr>
        <w:t>” </w:t>
      </w:r>
      <w:r>
        <w:rPr>
          <w:rFonts w:ascii="宋体" w:hAnsi="宋体" w:eastAsia="宋体" w:hint="eastAsia"/>
          <w:i w:val="0"/>
        </w:rPr>
        <w:t>A</w:t>
      </w:r>
      <w:r>
        <w:rPr/>
        <w:t>．②⑤⑥</w:t>
        <w:tab/>
      </w:r>
      <w:r>
        <w:rPr>
          <w:rFonts w:ascii="宋体" w:hAnsi="宋体" w:eastAsia="宋体" w:hint="eastAsia"/>
          <w:i w:val="0"/>
        </w:rPr>
        <w:t>B</w:t>
      </w:r>
      <w:r>
        <w:rPr/>
        <w:t>．①⑥②</w:t>
      </w:r>
    </w:p>
    <w:p>
      <w:pPr>
        <w:pStyle w:val="BodyText"/>
        <w:tabs>
          <w:tab w:pos="4421" w:val="left" w:leader="none"/>
        </w:tabs>
        <w:spacing w:line="333" w:lineRule="auto"/>
        <w:ind w:left="779" w:right="3700"/>
        <w:rPr>
          <w:rFonts w:ascii="宋体" w:hAnsi="宋体" w:eastAsia="宋体" w:hint="eastAsia"/>
          <w:i w:val="0"/>
        </w:rPr>
      </w:pPr>
      <w:r>
        <w:rPr>
          <w:rFonts w:ascii="宋体" w:hAnsi="宋体" w:eastAsia="宋体" w:hint="eastAsia"/>
          <w:i w:val="0"/>
        </w:rPr>
        <w:t>C</w:t>
      </w:r>
      <w:r>
        <w:rPr/>
        <w:t>．③④⑤</w:t>
        <w:tab/>
      </w:r>
      <w:r>
        <w:rPr>
          <w:rFonts w:ascii="宋体" w:hAnsi="宋体" w:eastAsia="宋体" w:hint="eastAsia"/>
          <w:i w:val="0"/>
          <w:spacing w:val="-5"/>
        </w:rPr>
        <w:t>D</w:t>
      </w:r>
      <w:r>
        <w:rPr>
          <w:spacing w:val="-5"/>
        </w:rPr>
        <w:t>．⑥①④ </w:t>
      </w:r>
      <w:r>
        <w:rPr/>
        <w:t>答案：</w:t>
      </w:r>
      <w:r>
        <w:rPr>
          <w:rFonts w:ascii="宋体" w:hAnsi="宋体" w:eastAsia="宋体" w:hint="eastAsia"/>
          <w:i w:val="0"/>
        </w:rPr>
        <w:t>D</w:t>
      </w:r>
    </w:p>
    <w:p>
      <w:pPr>
        <w:pStyle w:val="Heading2"/>
        <w:spacing w:line="398" w:lineRule="exact"/>
        <w:rPr>
          <w:rFonts w:ascii="楷体_GB2312" w:eastAsia="楷体_GB2312" w:hint="eastAsia"/>
        </w:rPr>
      </w:pPr>
      <w:r>
        <w:rPr>
          <w:rFonts w:ascii="楷体_GB2312" w:eastAsia="楷体_GB2312" w:hint="eastAsia"/>
        </w:rPr>
        <w:t>例题 3：</w:t>
      </w:r>
    </w:p>
    <w:p>
      <w:pPr>
        <w:pStyle w:val="BodyText"/>
        <w:spacing w:line="333" w:lineRule="auto" w:before="226"/>
        <w:ind w:right="855" w:firstLine="559"/>
        <w:jc w:val="both"/>
      </w:pPr>
      <w:r>
        <w:rPr>
          <w:spacing w:val="-10"/>
        </w:rPr>
        <w:t>某教师接到一名学生家长的电话，该家长向教师抱怨，认为教师</w:t>
      </w:r>
      <w:r>
        <w:rPr>
          <w:spacing w:val="-8"/>
        </w:rPr>
        <w:t>对其孩子的某种错误行为的处理有失公正。为此，教师约定与家长直</w:t>
      </w:r>
      <w:r>
        <w:rPr>
          <w:spacing w:val="-5"/>
        </w:rPr>
        <w:t>接面谈，处理该问题。在教师与家长会面时，首先应该：</w:t>
      </w:r>
    </w:p>
    <w:p>
      <w:pPr>
        <w:pStyle w:val="BodyText"/>
        <w:spacing w:line="333" w:lineRule="auto" w:before="4"/>
        <w:ind w:left="779" w:right="2862"/>
        <w:rPr>
          <w:rFonts w:ascii="宋体" w:eastAsia="宋体" w:hint="eastAsia"/>
          <w:i w:val="0"/>
        </w:rPr>
      </w:pPr>
      <w:r>
        <w:rPr>
          <w:rFonts w:ascii="宋体" w:eastAsia="宋体" w:hint="eastAsia"/>
          <w:i w:val="0"/>
        </w:rPr>
        <w:t>A</w:t>
      </w:r>
      <w:r>
        <w:rPr>
          <w:spacing w:val="-3"/>
        </w:rPr>
        <w:t>．倾听，让家长充分地表达观点及其情绪  </w:t>
      </w:r>
      <w:r>
        <w:rPr>
          <w:rFonts w:ascii="宋体" w:eastAsia="宋体" w:hint="eastAsia"/>
          <w:i w:val="0"/>
          <w:spacing w:val="-3"/>
        </w:rPr>
        <w:t>B</w:t>
      </w:r>
      <w:r>
        <w:rPr>
          <w:spacing w:val="-3"/>
        </w:rPr>
        <w:t>．告知，使家长了解学校相关的校纪校规  </w:t>
      </w:r>
      <w:r>
        <w:rPr>
          <w:rFonts w:ascii="宋体" w:eastAsia="宋体" w:hint="eastAsia"/>
          <w:i w:val="0"/>
          <w:spacing w:val="-3"/>
        </w:rPr>
        <w:t>C</w:t>
      </w:r>
      <w:r>
        <w:rPr>
          <w:spacing w:val="-4"/>
        </w:rPr>
        <w:t>．解释，给家长详细解释处理此事的充分理由</w:t>
      </w:r>
      <w:r>
        <w:rPr>
          <w:rFonts w:ascii="宋体" w:eastAsia="宋体" w:hint="eastAsia"/>
          <w:i w:val="0"/>
        </w:rPr>
        <w:t>D</w:t>
      </w:r>
      <w:r>
        <w:rPr>
          <w:spacing w:val="-4"/>
        </w:rPr>
        <w:t>．商讨，共同讨论如何缓解处罚对孩子的影响</w:t>
      </w:r>
      <w:r>
        <w:rPr/>
        <w:t>答案：</w:t>
      </w:r>
      <w:r>
        <w:rPr>
          <w:rFonts w:ascii="宋体" w:eastAsia="宋体" w:hint="eastAsia"/>
          <w:i w:val="0"/>
        </w:rPr>
        <w:t>A</w:t>
      </w:r>
    </w:p>
    <w:p>
      <w:pPr>
        <w:pStyle w:val="Heading3"/>
        <w:numPr>
          <w:ilvl w:val="2"/>
          <w:numId w:val="19"/>
        </w:numPr>
        <w:tabs>
          <w:tab w:pos="1341" w:val="left" w:leader="none"/>
          <w:tab w:pos="1342" w:val="left" w:leader="none"/>
        </w:tabs>
        <w:spacing w:line="240" w:lineRule="auto" w:before="251" w:after="0"/>
        <w:ind w:left="1341" w:right="0" w:hanging="1122"/>
        <w:jc w:val="left"/>
      </w:pPr>
      <w:bookmarkStart w:name="_bookmark20" w:id="40"/>
      <w:bookmarkEnd w:id="40"/>
      <w:r>
        <w:rPr/>
      </w:r>
      <w:bookmarkStart w:name="_bookmark20" w:id="41"/>
      <w:bookmarkEnd w:id="41"/>
      <w:r>
        <w:rPr/>
        <w:t>《综合应用能力</w:t>
      </w:r>
      <w:r>
        <w:rPr/>
        <w:t>（D</w:t>
      </w:r>
      <w:r>
        <w:rPr>
          <w:spacing w:val="-41"/>
        </w:rPr>
        <w:t> 类</w:t>
      </w:r>
      <w:r>
        <w:rPr>
          <w:spacing w:val="-159"/>
        </w:rPr>
        <w:t>）</w:t>
      </w:r>
      <w:r>
        <w:rPr/>
        <w:t>》</w:t>
      </w:r>
    </w:p>
    <w:p>
      <w:pPr>
        <w:pStyle w:val="BodyText"/>
        <w:spacing w:before="1"/>
        <w:ind w:left="0"/>
        <w:rPr>
          <w:rFonts w:ascii="黑体"/>
          <w:i w:val="0"/>
          <w:sz w:val="37"/>
        </w:rPr>
      </w:pPr>
    </w:p>
    <w:p>
      <w:pPr>
        <w:pStyle w:val="ListParagraph"/>
        <w:numPr>
          <w:ilvl w:val="3"/>
          <w:numId w:val="19"/>
        </w:numPr>
        <w:tabs>
          <w:tab w:pos="1672" w:val="left" w:leader="none"/>
          <w:tab w:pos="1673" w:val="left" w:leader="none"/>
        </w:tabs>
        <w:spacing w:line="240" w:lineRule="auto" w:before="1"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7"/>
        <w:ind w:left="0"/>
        <w:rPr>
          <w:rFonts w:ascii="宋体"/>
          <w:b/>
          <w:i w:val="0"/>
          <w:sz w:val="38"/>
        </w:rPr>
      </w:pPr>
    </w:p>
    <w:p>
      <w:pPr>
        <w:spacing w:line="328" w:lineRule="auto" w:before="1"/>
        <w:ind w:left="220" w:right="704" w:firstLine="640"/>
        <w:jc w:val="left"/>
        <w:rPr>
          <w:i/>
          <w:sz w:val="32"/>
        </w:rPr>
      </w:pPr>
      <w:r>
        <w:rPr>
          <w:i/>
          <w:spacing w:val="2"/>
          <w:sz w:val="32"/>
        </w:rPr>
        <w:t>《综合应用能力</w:t>
      </w:r>
      <w:r>
        <w:rPr>
          <w:i/>
          <w:spacing w:val="3"/>
          <w:sz w:val="32"/>
        </w:rPr>
        <w:t>（</w:t>
      </w:r>
      <w:r>
        <w:rPr>
          <w:rFonts w:ascii="Times New Roman" w:eastAsia="Times New Roman"/>
          <w:spacing w:val="3"/>
          <w:sz w:val="32"/>
        </w:rPr>
        <w:t>D</w:t>
      </w:r>
      <w:r>
        <w:rPr>
          <w:rFonts w:ascii="Times New Roman" w:eastAsia="Times New Roman"/>
          <w:spacing w:val="79"/>
          <w:sz w:val="32"/>
        </w:rPr>
        <w:t> </w:t>
      </w:r>
      <w:r>
        <w:rPr>
          <w:i/>
          <w:spacing w:val="4"/>
          <w:sz w:val="32"/>
        </w:rPr>
        <w:t>类</w:t>
      </w:r>
      <w:r>
        <w:rPr>
          <w:i/>
          <w:spacing w:val="-157"/>
          <w:sz w:val="32"/>
        </w:rPr>
        <w:t>）</w:t>
      </w:r>
      <w:r>
        <w:rPr>
          <w:i/>
          <w:sz w:val="32"/>
        </w:rPr>
        <w:t>》是针对中小学和中专等教育</w:t>
      </w:r>
      <w:r>
        <w:rPr>
          <w:i/>
          <w:spacing w:val="-1"/>
          <w:sz w:val="32"/>
        </w:rPr>
        <w:t>机构的教师岗位公开招聘工作人员而设置的考试科目，旨在</w:t>
      </w:r>
      <w:r>
        <w:rPr>
          <w:i/>
          <w:spacing w:val="3"/>
          <w:w w:val="95"/>
          <w:sz w:val="32"/>
        </w:rPr>
        <w:t>测查应试人员综合运用教育学、心理学等相关知识和技能， </w:t>
      </w:r>
      <w:r>
        <w:rPr>
          <w:i/>
          <w:sz w:val="32"/>
        </w:rPr>
        <w:t>分析、解决中小学教育教学问题的能力。</w:t>
      </w:r>
    </w:p>
    <w:p>
      <w:pPr>
        <w:spacing w:after="0" w:line="328" w:lineRule="auto"/>
        <w:jc w:val="left"/>
        <w:rPr>
          <w:sz w:val="32"/>
        </w:rPr>
        <w:sectPr>
          <w:pgSz w:w="11910" w:h="16840"/>
          <w:pgMar w:header="0" w:footer="1124" w:top="1500" w:bottom="1320" w:left="1580" w:right="940"/>
        </w:sectPr>
      </w:pPr>
    </w:p>
    <w:p>
      <w:pPr>
        <w:pStyle w:val="ListParagraph"/>
        <w:numPr>
          <w:ilvl w:val="3"/>
          <w:numId w:val="19"/>
        </w:numPr>
        <w:tabs>
          <w:tab w:pos="1672" w:val="left" w:leader="none"/>
          <w:tab w:pos="1673" w:val="left" w:leader="none"/>
        </w:tabs>
        <w:spacing w:line="240" w:lineRule="auto" w:before="29" w:after="0"/>
        <w:ind w:left="1672" w:right="0" w:hanging="1453"/>
        <w:jc w:val="left"/>
        <w:rPr>
          <w:rFonts w:ascii="宋体" w:eastAsia="宋体" w:hint="eastAsia"/>
          <w:b/>
          <w:sz w:val="32"/>
        </w:rPr>
      </w:pPr>
      <w:r>
        <w:rPr>
          <w:rFonts w:ascii="宋体" w:eastAsia="宋体" w:hint="eastAsia"/>
          <w:b/>
          <w:sz w:val="32"/>
        </w:rPr>
        <w:t>考试内容和测评要素</w:t>
      </w:r>
    </w:p>
    <w:p>
      <w:pPr>
        <w:pStyle w:val="BodyText"/>
        <w:spacing w:before="9"/>
        <w:ind w:left="0"/>
        <w:rPr>
          <w:rFonts w:ascii="宋体"/>
          <w:b/>
          <w:i w:val="0"/>
          <w:sz w:val="36"/>
        </w:rPr>
      </w:pPr>
    </w:p>
    <w:p>
      <w:pPr>
        <w:spacing w:line="364" w:lineRule="auto" w:before="0"/>
        <w:ind w:left="220" w:right="857" w:firstLine="640"/>
        <w:jc w:val="both"/>
        <w:rPr>
          <w:i/>
          <w:sz w:val="32"/>
        </w:rPr>
      </w:pPr>
      <w:r>
        <w:rPr>
          <w:i/>
          <w:spacing w:val="2"/>
          <w:sz w:val="32"/>
        </w:rPr>
        <w:t>《综合应用能力</w:t>
      </w:r>
      <w:r>
        <w:rPr>
          <w:i/>
          <w:spacing w:val="3"/>
          <w:sz w:val="32"/>
        </w:rPr>
        <w:t>（</w:t>
      </w:r>
      <w:r>
        <w:rPr>
          <w:rFonts w:ascii="Times New Roman" w:eastAsia="Times New Roman"/>
          <w:spacing w:val="3"/>
          <w:sz w:val="32"/>
        </w:rPr>
        <w:t>D</w:t>
      </w:r>
      <w:r>
        <w:rPr>
          <w:rFonts w:ascii="Times New Roman" w:eastAsia="Times New Roman"/>
          <w:spacing w:val="75"/>
          <w:sz w:val="32"/>
        </w:rPr>
        <w:t> </w:t>
      </w:r>
      <w:r>
        <w:rPr>
          <w:i/>
          <w:spacing w:val="4"/>
          <w:sz w:val="32"/>
        </w:rPr>
        <w:t>类</w:t>
      </w:r>
      <w:r>
        <w:rPr>
          <w:i/>
          <w:spacing w:val="-157"/>
          <w:sz w:val="32"/>
        </w:rPr>
        <w:t>）</w:t>
      </w:r>
      <w:r>
        <w:rPr>
          <w:i/>
          <w:sz w:val="32"/>
        </w:rPr>
        <w:t>》分小学教师岗位和中学教师</w:t>
      </w:r>
      <w:r>
        <w:rPr>
          <w:i/>
          <w:spacing w:val="-3"/>
          <w:sz w:val="32"/>
        </w:rPr>
        <w:t>岗位两个子类，分别命制试题。主要测查应试人员的师德与职业认知、教育教学核心能力和教师自主发展能力。</w:t>
      </w:r>
    </w:p>
    <w:p>
      <w:pPr>
        <w:spacing w:line="364" w:lineRule="auto" w:before="3"/>
        <w:ind w:left="220" w:right="853" w:firstLine="643"/>
        <w:jc w:val="both"/>
        <w:rPr>
          <w:i/>
          <w:sz w:val="32"/>
        </w:rPr>
      </w:pPr>
      <w:r>
        <w:rPr>
          <w:b/>
          <w:spacing w:val="-2"/>
          <w:sz w:val="32"/>
        </w:rPr>
        <w:t>师德与职业认知：</w:t>
      </w:r>
      <w:r>
        <w:rPr>
          <w:i/>
          <w:spacing w:val="-2"/>
          <w:sz w:val="32"/>
        </w:rPr>
        <w:t>具有正确的教育观念，对教师职业道</w:t>
      </w:r>
      <w:r>
        <w:rPr>
          <w:i/>
          <w:spacing w:val="-5"/>
          <w:sz w:val="32"/>
        </w:rPr>
        <w:t>德规范有正确认知，能够按照教育相关法律法规分析和解决</w:t>
      </w:r>
      <w:r>
        <w:rPr>
          <w:i/>
          <w:sz w:val="32"/>
        </w:rPr>
        <w:t>问题，依法施教。</w:t>
      </w:r>
    </w:p>
    <w:p>
      <w:pPr>
        <w:spacing w:line="364" w:lineRule="auto" w:before="3"/>
        <w:ind w:left="220" w:right="700" w:firstLine="643"/>
        <w:jc w:val="left"/>
        <w:rPr>
          <w:i/>
          <w:sz w:val="32"/>
        </w:rPr>
      </w:pPr>
      <w:r>
        <w:rPr>
          <w:b/>
          <w:spacing w:val="-2"/>
          <w:sz w:val="32"/>
        </w:rPr>
        <w:t>教育教学核心能力：</w:t>
      </w:r>
      <w:r>
        <w:rPr>
          <w:i/>
          <w:spacing w:val="-1"/>
          <w:sz w:val="32"/>
        </w:rPr>
        <w:t>主要包括学生发展指导能力、教学</w:t>
      </w:r>
      <w:r>
        <w:rPr>
          <w:i/>
          <w:spacing w:val="-15"/>
          <w:sz w:val="32"/>
        </w:rPr>
        <w:t>设计与实施能力、教育组织与管理能力、教育教学评价能力、</w:t>
      </w:r>
      <w:r>
        <w:rPr>
          <w:i/>
          <w:sz w:val="32"/>
        </w:rPr>
        <w:t>沟通合作能力、语言表达能力等。</w:t>
      </w:r>
    </w:p>
    <w:p>
      <w:pPr>
        <w:spacing w:line="364" w:lineRule="auto" w:before="2"/>
        <w:ind w:left="220" w:right="806" w:firstLine="643"/>
        <w:jc w:val="left"/>
        <w:rPr>
          <w:i/>
          <w:sz w:val="32"/>
        </w:rPr>
      </w:pPr>
      <w:r>
        <w:rPr>
          <w:b/>
          <w:sz w:val="32"/>
        </w:rPr>
        <w:t>教师自主发展能力：</w:t>
      </w:r>
      <w:r>
        <w:rPr>
          <w:i/>
          <w:sz w:val="32"/>
        </w:rPr>
        <w:t>能够主动学习和反思，自主进行专业发展规划，能够在各种压力情境下积极进行心理调适。</w:t>
      </w:r>
    </w:p>
    <w:p>
      <w:pPr>
        <w:pStyle w:val="ListParagraph"/>
        <w:numPr>
          <w:ilvl w:val="3"/>
          <w:numId w:val="19"/>
        </w:numPr>
        <w:tabs>
          <w:tab w:pos="1672" w:val="left" w:leader="none"/>
          <w:tab w:pos="1673" w:val="left" w:leader="none"/>
        </w:tabs>
        <w:spacing w:line="240" w:lineRule="auto" w:before="264" w:after="0"/>
        <w:ind w:left="1672" w:right="0" w:hanging="1453"/>
        <w:jc w:val="left"/>
        <w:rPr>
          <w:rFonts w:ascii="宋体" w:eastAsia="宋体" w:hint="eastAsia"/>
          <w:b/>
          <w:sz w:val="32"/>
        </w:rPr>
      </w:pPr>
      <w:r>
        <w:rPr>
          <w:rFonts w:ascii="宋体" w:eastAsia="宋体" w:hint="eastAsia"/>
          <w:b/>
          <w:sz w:val="32"/>
        </w:rPr>
        <w:t>试卷结构</w:t>
      </w:r>
    </w:p>
    <w:p>
      <w:pPr>
        <w:pStyle w:val="BodyText"/>
        <w:spacing w:before="10"/>
        <w:ind w:left="0"/>
        <w:rPr>
          <w:rFonts w:ascii="宋体"/>
          <w:b/>
          <w:i w:val="0"/>
          <w:sz w:val="38"/>
        </w:rPr>
      </w:pPr>
    </w:p>
    <w:p>
      <w:pPr>
        <w:spacing w:line="326" w:lineRule="auto" w:before="0"/>
        <w:ind w:left="220" w:right="815" w:firstLine="640"/>
        <w:jc w:val="left"/>
        <w:rPr>
          <w:i/>
          <w:sz w:val="32"/>
        </w:rPr>
      </w:pPr>
      <w:r>
        <w:rPr>
          <w:i/>
          <w:sz w:val="32"/>
        </w:rPr>
        <w:t>试卷主要题型包括辨析题、案例分析题、教育方案设计题等。</w:t>
      </w:r>
    </w:p>
    <w:p>
      <w:pPr>
        <w:spacing w:after="0" w:line="326" w:lineRule="auto"/>
        <w:jc w:val="left"/>
        <w:rPr>
          <w:sz w:val="32"/>
        </w:rPr>
        <w:sectPr>
          <w:pgSz w:w="11910" w:h="16840"/>
          <w:pgMar w:header="0" w:footer="1124" w:top="1500" w:bottom="1320" w:left="1580" w:right="940"/>
        </w:sectPr>
      </w:pPr>
    </w:p>
    <w:p>
      <w:pPr>
        <w:pStyle w:val="BodyText"/>
        <w:ind w:left="0"/>
        <w:rPr>
          <w:sz w:val="12"/>
        </w:rPr>
      </w:pPr>
    </w:p>
    <w:p>
      <w:pPr>
        <w:pStyle w:val="Heading3"/>
        <w:numPr>
          <w:ilvl w:val="1"/>
          <w:numId w:val="19"/>
        </w:numPr>
        <w:tabs>
          <w:tab w:pos="1021" w:val="left" w:leader="none"/>
          <w:tab w:pos="1022" w:val="left" w:leader="none"/>
        </w:tabs>
        <w:spacing w:line="240" w:lineRule="auto" w:before="54" w:after="0"/>
        <w:ind w:left="1022" w:right="0" w:hanging="802"/>
        <w:jc w:val="left"/>
      </w:pPr>
      <w:bookmarkStart w:name="_bookmark21" w:id="42"/>
      <w:bookmarkEnd w:id="42"/>
      <w:r>
        <w:rPr/>
      </w:r>
      <w:bookmarkStart w:name="_bookmark21" w:id="43"/>
      <w:bookmarkEnd w:id="43"/>
      <w:r>
        <w:rPr/>
        <w:t>医疗卫生类</w:t>
      </w:r>
      <w:r>
        <w:rPr/>
        <w:t>（E</w:t>
      </w:r>
      <w:r>
        <w:rPr>
          <w:spacing w:val="-41"/>
        </w:rPr>
        <w:t> 类</w:t>
      </w:r>
      <w:r>
        <w:rPr/>
        <w:t>）</w:t>
      </w:r>
    </w:p>
    <w:p>
      <w:pPr>
        <w:pStyle w:val="BodyText"/>
        <w:spacing w:before="2"/>
        <w:ind w:left="0"/>
        <w:rPr>
          <w:rFonts w:ascii="黑体"/>
          <w:i w:val="0"/>
          <w:sz w:val="37"/>
        </w:rPr>
      </w:pPr>
    </w:p>
    <w:p>
      <w:pPr>
        <w:pStyle w:val="Heading3"/>
        <w:numPr>
          <w:ilvl w:val="2"/>
          <w:numId w:val="19"/>
        </w:numPr>
        <w:tabs>
          <w:tab w:pos="1341" w:val="left" w:leader="none"/>
          <w:tab w:pos="1342" w:val="left" w:leader="none"/>
        </w:tabs>
        <w:spacing w:line="240" w:lineRule="auto" w:before="0" w:after="0"/>
        <w:ind w:left="1341" w:right="0" w:hanging="1122"/>
        <w:jc w:val="left"/>
      </w:pPr>
      <w:bookmarkStart w:name="_bookmark22" w:id="44"/>
      <w:bookmarkEnd w:id="44"/>
      <w:r>
        <w:rPr/>
      </w:r>
      <w:bookmarkStart w:name="_bookmark22" w:id="45"/>
      <w:bookmarkEnd w:id="45"/>
      <w:r>
        <w:rPr/>
        <w:t>《职业能力倾向测验</w:t>
      </w:r>
      <w:r>
        <w:rPr/>
        <w:t>（E</w:t>
      </w:r>
      <w:r>
        <w:rPr>
          <w:spacing w:val="-41"/>
        </w:rPr>
        <w:t> 类</w:t>
      </w:r>
      <w:r>
        <w:rPr>
          <w:spacing w:val="-161"/>
        </w:rPr>
        <w:t>）</w:t>
      </w:r>
      <w:r>
        <w:rPr/>
        <w:t>》</w:t>
      </w:r>
    </w:p>
    <w:p>
      <w:pPr>
        <w:pStyle w:val="BodyText"/>
        <w:spacing w:before="12"/>
        <w:ind w:left="0"/>
        <w:rPr>
          <w:rFonts w:ascii="黑体"/>
          <w:i w:val="0"/>
          <w:sz w:val="36"/>
        </w:rPr>
      </w:pPr>
    </w:p>
    <w:p>
      <w:pPr>
        <w:pStyle w:val="ListParagraph"/>
        <w:numPr>
          <w:ilvl w:val="3"/>
          <w:numId w:val="19"/>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ind w:left="0"/>
        <w:rPr>
          <w:rFonts w:ascii="宋体"/>
          <w:b/>
          <w:i w:val="0"/>
          <w:sz w:val="41"/>
        </w:rPr>
      </w:pPr>
    </w:p>
    <w:p>
      <w:pPr>
        <w:spacing w:line="350" w:lineRule="auto" w:before="1"/>
        <w:ind w:left="220" w:right="857" w:firstLine="640"/>
        <w:jc w:val="both"/>
        <w:rPr>
          <w:i/>
          <w:sz w:val="32"/>
        </w:rPr>
      </w:pPr>
      <w:r>
        <w:rPr>
          <w:i/>
          <w:spacing w:val="-6"/>
          <w:sz w:val="32"/>
        </w:rPr>
        <w:t>《职业能力倾向测验</w:t>
      </w:r>
      <w:r>
        <w:rPr>
          <w:i/>
          <w:sz w:val="32"/>
        </w:rPr>
        <w:t>（</w:t>
      </w:r>
      <w:r>
        <w:rPr>
          <w:sz w:val="32"/>
        </w:rPr>
        <w:t>E</w:t>
      </w:r>
      <w:r>
        <w:rPr>
          <w:spacing w:val="-84"/>
          <w:sz w:val="32"/>
        </w:rPr>
        <w:t> </w:t>
      </w:r>
      <w:r>
        <w:rPr>
          <w:i/>
          <w:sz w:val="32"/>
        </w:rPr>
        <w:t>类</w:t>
      </w:r>
      <w:r>
        <w:rPr>
          <w:i/>
          <w:spacing w:val="-159"/>
          <w:sz w:val="32"/>
        </w:rPr>
        <w:t>）</w:t>
      </w:r>
      <w:r>
        <w:rPr>
          <w:i/>
          <w:spacing w:val="-8"/>
          <w:sz w:val="32"/>
        </w:rPr>
        <w:t>》是针对医疗卫生机构专业</w:t>
      </w:r>
      <w:r>
        <w:rPr>
          <w:i/>
          <w:spacing w:val="-2"/>
          <w:sz w:val="32"/>
        </w:rPr>
        <w:t>技术岗位公开招聘工作人员而设置的考试科目，主要测查与医疗卫生专业技术岗位密切相关的、适合通过客观化纸笔测</w:t>
      </w:r>
      <w:r>
        <w:rPr>
          <w:i/>
          <w:spacing w:val="-3"/>
          <w:sz w:val="32"/>
        </w:rPr>
        <w:t>验方式进行考查的基本素质和能力要素，包括常识判断、言</w:t>
      </w:r>
      <w:r>
        <w:rPr>
          <w:i/>
          <w:sz w:val="32"/>
        </w:rPr>
        <w:t>语理解与表达、数量分析、判断推理、策略选择等部分。</w:t>
      </w:r>
    </w:p>
    <w:p>
      <w:pPr>
        <w:pStyle w:val="ListParagraph"/>
        <w:numPr>
          <w:ilvl w:val="3"/>
          <w:numId w:val="19"/>
        </w:numPr>
        <w:tabs>
          <w:tab w:pos="1672" w:val="left" w:leader="none"/>
          <w:tab w:pos="1673" w:val="left" w:leader="none"/>
        </w:tabs>
        <w:spacing w:line="240" w:lineRule="auto" w:before="214" w:after="0"/>
        <w:ind w:left="1672" w:right="0" w:hanging="1453"/>
        <w:jc w:val="left"/>
        <w:rPr>
          <w:rFonts w:ascii="宋体" w:eastAsia="宋体" w:hint="eastAsia"/>
          <w:b/>
          <w:sz w:val="32"/>
        </w:rPr>
      </w:pPr>
      <w:r>
        <w:rPr>
          <w:rFonts w:ascii="宋体" w:eastAsia="宋体" w:hint="eastAsia"/>
          <w:b/>
          <w:sz w:val="32"/>
        </w:rPr>
        <w:t>考试内容与题型介绍</w:t>
      </w:r>
    </w:p>
    <w:p>
      <w:pPr>
        <w:pStyle w:val="BodyText"/>
        <w:spacing w:before="11"/>
        <w:ind w:left="0"/>
        <w:rPr>
          <w:rFonts w:ascii="宋体"/>
          <w:b/>
          <w:i w:val="0"/>
          <w:sz w:val="36"/>
        </w:rPr>
      </w:pPr>
    </w:p>
    <w:p>
      <w:pPr>
        <w:spacing w:before="0"/>
        <w:ind w:left="863" w:right="0" w:firstLine="0"/>
        <w:jc w:val="left"/>
        <w:rPr>
          <w:b/>
          <w:sz w:val="32"/>
        </w:rPr>
      </w:pPr>
      <w:r>
        <w:rPr>
          <w:b/>
          <w:sz w:val="32"/>
        </w:rPr>
        <w:t>⑴常识判断</w:t>
      </w:r>
    </w:p>
    <w:p>
      <w:pPr>
        <w:spacing w:line="268" w:lineRule="auto" w:before="157"/>
        <w:ind w:left="220" w:right="539" w:firstLine="640"/>
        <w:jc w:val="left"/>
        <w:rPr>
          <w:i/>
          <w:sz w:val="32"/>
        </w:rPr>
      </w:pPr>
      <w:r>
        <w:rPr>
          <w:i/>
          <w:sz w:val="32"/>
        </w:rPr>
        <w:t>主要测查应试人员从事医疗卫生工作应知应会的基本知识以及运用这些知识进行分析判断的基本能力，涉及医学、社会、法律、文化、自然、科技等方面。</w:t>
      </w:r>
    </w:p>
    <w:p>
      <w:pPr>
        <w:spacing w:before="3"/>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07" w:lineRule="auto" w:before="90"/>
        <w:ind w:left="779" w:right="3982"/>
      </w:pPr>
      <w:r>
        <w:rPr>
          <w:spacing w:val="-3"/>
        </w:rPr>
        <w:t>关于传染病，下列说法</w:t>
      </w:r>
      <w:r>
        <w:rPr>
          <w:b/>
          <w:i w:val="0"/>
        </w:rPr>
        <w:t>错误</w:t>
      </w:r>
      <w:r>
        <w:rPr/>
        <w:t>的是： </w:t>
      </w:r>
      <w:r>
        <w:rPr>
          <w:rFonts w:ascii="宋体" w:eastAsia="宋体" w:hint="eastAsia"/>
          <w:i w:val="0"/>
        </w:rPr>
        <w:t>A</w:t>
      </w:r>
      <w:r>
        <w:rPr>
          <w:spacing w:val="-3"/>
        </w:rPr>
        <w:t>．霍乱是一种烈性肠道传染病    </w:t>
      </w:r>
      <w:r>
        <w:rPr>
          <w:rFonts w:ascii="宋体" w:eastAsia="宋体" w:hint="eastAsia"/>
          <w:i w:val="0"/>
          <w:spacing w:val="-3"/>
        </w:rPr>
        <w:t>B</w:t>
      </w:r>
      <w:r>
        <w:rPr>
          <w:spacing w:val="-4"/>
        </w:rPr>
        <w:t>．禽流感患者康复后不再具有传染性</w:t>
      </w:r>
      <w:r>
        <w:rPr>
          <w:rFonts w:ascii="宋体" w:eastAsia="宋体" w:hint="eastAsia"/>
          <w:i w:val="0"/>
        </w:rPr>
        <w:t>C</w:t>
      </w:r>
      <w:r>
        <w:rPr>
          <w:spacing w:val="-2"/>
        </w:rPr>
        <w:t>．艾滋病病毒可由蚊子传播</w:t>
      </w:r>
    </w:p>
    <w:p>
      <w:pPr>
        <w:pStyle w:val="BodyText"/>
        <w:spacing w:line="307" w:lineRule="auto" w:before="3"/>
        <w:ind w:left="779" w:right="2862"/>
        <w:rPr>
          <w:rFonts w:ascii="宋体" w:eastAsia="宋体" w:hint="eastAsia"/>
          <w:i w:val="0"/>
        </w:rPr>
      </w:pPr>
      <w:r>
        <w:rPr>
          <w:rFonts w:ascii="宋体" w:eastAsia="宋体" w:hint="eastAsia"/>
          <w:i w:val="0"/>
        </w:rPr>
        <w:t>D</w:t>
      </w:r>
      <w:r>
        <w:rPr/>
        <w:t>．狂犬病患者会出现恐水、怕光、怕声等症状答案：</w:t>
      </w:r>
      <w:r>
        <w:rPr>
          <w:rFonts w:ascii="宋体" w:eastAsia="宋体" w:hint="eastAsia"/>
          <w:i w:val="0"/>
        </w:rPr>
        <w:t>C</w:t>
      </w:r>
    </w:p>
    <w:p>
      <w:pPr>
        <w:pStyle w:val="Heading2"/>
        <w:spacing w:line="373" w:lineRule="exact"/>
        <w:ind w:left="863"/>
      </w:pPr>
      <w:r>
        <w:rPr/>
        <w:t>⑵言语理解与表达</w:t>
      </w:r>
    </w:p>
    <w:p>
      <w:pPr>
        <w:spacing w:line="268" w:lineRule="auto" w:before="48"/>
        <w:ind w:left="220" w:right="814" w:firstLine="640"/>
        <w:jc w:val="left"/>
        <w:rPr>
          <w:i/>
          <w:sz w:val="32"/>
        </w:rPr>
      </w:pPr>
      <w:r>
        <w:rPr>
          <w:i/>
          <w:sz w:val="32"/>
        </w:rPr>
        <w:t>主要测查应试人员运用语言文字进行思考和交流、迅速准确地理解和把握语言文字内涵的能力，包括查找主要信息</w:t>
      </w:r>
    </w:p>
    <w:p>
      <w:pPr>
        <w:spacing w:after="0" w:line="268" w:lineRule="auto"/>
        <w:jc w:val="left"/>
        <w:rPr>
          <w:sz w:val="32"/>
        </w:rPr>
        <w:sectPr>
          <w:pgSz w:w="11910" w:h="16840"/>
          <w:pgMar w:header="0" w:footer="1124" w:top="1580" w:bottom="1320" w:left="1580" w:right="940"/>
        </w:sectPr>
      </w:pPr>
    </w:p>
    <w:p>
      <w:pPr>
        <w:spacing w:line="268" w:lineRule="auto" w:before="29"/>
        <w:ind w:left="220" w:right="858" w:firstLine="0"/>
        <w:jc w:val="both"/>
        <w:rPr>
          <w:i/>
          <w:sz w:val="32"/>
        </w:rPr>
      </w:pPr>
      <w:r>
        <w:rPr>
          <w:i/>
          <w:spacing w:val="-4"/>
          <w:sz w:val="32"/>
        </w:rPr>
        <w:t>及重要细节；正确理解指定词语、语句的含义；概括归纳主</w:t>
      </w:r>
      <w:r>
        <w:rPr>
          <w:i/>
          <w:spacing w:val="-3"/>
          <w:sz w:val="32"/>
        </w:rPr>
        <w:t>题、主旨；根据阅读内容合理推断隐含信息；准确、得体地</w:t>
      </w:r>
      <w:r>
        <w:rPr>
          <w:i/>
          <w:sz w:val="32"/>
        </w:rPr>
        <w:t>遣词用句、表达观点。</w:t>
      </w:r>
    </w:p>
    <w:p>
      <w:pPr>
        <w:spacing w:before="2"/>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07" w:lineRule="auto" w:before="91"/>
        <w:ind w:right="856" w:firstLine="559"/>
        <w:jc w:val="both"/>
      </w:pPr>
      <w:r>
        <w:rPr>
          <w:spacing w:val="-9"/>
        </w:rPr>
        <w:t>抽样是许多定量研究都要涉及的重要环节。开展定量研究时，要</w:t>
      </w:r>
      <w:r>
        <w:rPr>
          <w:spacing w:val="-3"/>
        </w:rPr>
        <w:t>力求选择适当的抽样方法来提高抽样精度</w:t>
      </w:r>
      <w:r>
        <w:rPr>
          <w:spacing w:val="13"/>
          <w:u w:val="single"/>
        </w:rPr>
        <w:t>，    </w:t>
      </w:r>
      <w:r>
        <w:rPr>
          <w:spacing w:val="-4"/>
        </w:rPr>
        <w:t>样本参数与总体参</w:t>
      </w:r>
      <w:r>
        <w:rPr>
          <w:spacing w:val="3"/>
        </w:rPr>
        <w:t>数之间的差异。当前，不同学者与研究机构对同一问题的研究结果</w:t>
      </w:r>
    </w:p>
    <w:p>
      <w:pPr>
        <w:pStyle w:val="BodyText"/>
        <w:tabs>
          <w:tab w:pos="1060" w:val="left" w:leader="none"/>
        </w:tabs>
        <w:spacing w:before="2"/>
      </w:pPr>
      <w:r>
        <w:rPr>
          <w:rFonts w:ascii="Times New Roman" w:eastAsia="Times New Roman"/>
          <w:i w:val="0"/>
          <w:w w:val="100"/>
          <w:u w:val="single"/>
        </w:rPr>
        <w:t> </w:t>
      </w:r>
      <w:r>
        <w:rPr>
          <w:rFonts w:ascii="Times New Roman" w:eastAsia="Times New Roman"/>
          <w:i w:val="0"/>
          <w:u w:val="single"/>
        </w:rPr>
        <w:tab/>
      </w:r>
      <w:r>
        <w:rPr>
          <w:spacing w:val="-3"/>
        </w:rPr>
        <w:t>，大多与抽样方法不当有关。</w:t>
      </w:r>
    </w:p>
    <w:p>
      <w:pPr>
        <w:pStyle w:val="BodyText"/>
        <w:spacing w:before="101"/>
        <w:ind w:left="779"/>
      </w:pPr>
      <w:r>
        <w:rPr/>
        <w:t>依次填入划横线部分最恰当的一项是：</w:t>
      </w:r>
    </w:p>
    <w:p>
      <w:pPr>
        <w:pStyle w:val="BodyText"/>
        <w:spacing w:before="12"/>
        <w:ind w:left="0"/>
        <w:rPr>
          <w:sz w:val="10"/>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830" w:hRule="atLeast"/>
        </w:trPr>
        <w:tc>
          <w:tcPr>
            <w:tcW w:w="1172" w:type="dxa"/>
          </w:tcPr>
          <w:p>
            <w:pPr>
              <w:pStyle w:val="TableParagraph"/>
              <w:spacing w:line="320" w:lineRule="exact" w:before="0"/>
              <w:ind w:left="50"/>
              <w:jc w:val="left"/>
              <w:rPr>
                <w:rFonts w:ascii="仿宋_GB2312" w:eastAsia="仿宋_GB2312" w:hint="eastAsia"/>
                <w:i/>
                <w:sz w:val="28"/>
              </w:rPr>
            </w:pPr>
            <w:r>
              <w:rPr>
                <w:rFonts w:ascii="宋体" w:eastAsia="宋体" w:hint="eastAsia"/>
                <w:spacing w:val="-1"/>
                <w:sz w:val="28"/>
              </w:rPr>
              <w:t>A</w:t>
            </w:r>
            <w:r>
              <w:rPr>
                <w:rFonts w:ascii="仿宋_GB2312" w:eastAsia="仿宋_GB2312" w:hint="eastAsia"/>
                <w:i/>
                <w:spacing w:val="-1"/>
                <w:sz w:val="28"/>
              </w:rPr>
              <w:t>．减少</w:t>
            </w:r>
          </w:p>
          <w:p>
            <w:pPr>
              <w:pStyle w:val="TableParagraph"/>
              <w:spacing w:before="102"/>
              <w:ind w:left="50"/>
              <w:jc w:val="left"/>
              <w:rPr>
                <w:rFonts w:ascii="仿宋_GB2312" w:eastAsia="仿宋_GB2312" w:hint="eastAsia"/>
                <w:i/>
                <w:sz w:val="28"/>
              </w:rPr>
            </w:pPr>
            <w:r>
              <w:rPr>
                <w:rFonts w:ascii="宋体" w:eastAsia="宋体" w:hint="eastAsia"/>
                <w:spacing w:val="-1"/>
                <w:sz w:val="28"/>
              </w:rPr>
              <w:t>C</w:t>
            </w:r>
            <w:r>
              <w:rPr>
                <w:rFonts w:ascii="仿宋_GB2312" w:eastAsia="仿宋_GB2312" w:hint="eastAsia"/>
                <w:i/>
                <w:spacing w:val="-1"/>
                <w:sz w:val="28"/>
              </w:rPr>
              <w:t>．缩小</w:t>
            </w:r>
          </w:p>
        </w:tc>
        <w:tc>
          <w:tcPr>
            <w:tcW w:w="1891" w:type="dxa"/>
          </w:tcPr>
          <w:p>
            <w:pPr>
              <w:pStyle w:val="TableParagraph"/>
              <w:spacing w:line="320" w:lineRule="exact" w:before="0"/>
              <w:ind w:left="138"/>
              <w:jc w:val="left"/>
              <w:rPr>
                <w:rFonts w:ascii="仿宋_GB2312" w:eastAsia="仿宋_GB2312" w:hint="eastAsia"/>
                <w:i/>
                <w:sz w:val="28"/>
              </w:rPr>
            </w:pPr>
            <w:r>
              <w:rPr>
                <w:rFonts w:ascii="仿宋_GB2312" w:eastAsia="仿宋_GB2312" w:hint="eastAsia"/>
                <w:i/>
                <w:sz w:val="28"/>
              </w:rPr>
              <w:t>各执一端</w:t>
            </w:r>
          </w:p>
          <w:p>
            <w:pPr>
              <w:pStyle w:val="TableParagraph"/>
              <w:spacing w:before="102"/>
              <w:ind w:left="138"/>
              <w:jc w:val="left"/>
              <w:rPr>
                <w:rFonts w:ascii="仿宋_GB2312" w:eastAsia="仿宋_GB2312" w:hint="eastAsia"/>
                <w:i/>
                <w:sz w:val="28"/>
              </w:rPr>
            </w:pPr>
            <w:r>
              <w:rPr>
                <w:rFonts w:ascii="仿宋_GB2312" w:eastAsia="仿宋_GB2312" w:hint="eastAsia"/>
                <w:i/>
                <w:sz w:val="28"/>
              </w:rPr>
              <w:t>大相径庭</w:t>
            </w:r>
          </w:p>
        </w:tc>
        <w:tc>
          <w:tcPr>
            <w:tcW w:w="1750" w:type="dxa"/>
          </w:tcPr>
          <w:p>
            <w:pPr>
              <w:pStyle w:val="TableParagraph"/>
              <w:spacing w:line="320" w:lineRule="exact" w:before="0"/>
              <w:ind w:left="628"/>
              <w:jc w:val="left"/>
              <w:rPr>
                <w:rFonts w:ascii="仿宋_GB2312" w:eastAsia="仿宋_GB2312" w:hint="eastAsia"/>
                <w:i/>
                <w:sz w:val="28"/>
              </w:rPr>
            </w:pPr>
            <w:r>
              <w:rPr>
                <w:rFonts w:ascii="宋体" w:eastAsia="宋体" w:hint="eastAsia"/>
                <w:spacing w:val="-1"/>
                <w:sz w:val="28"/>
              </w:rPr>
              <w:t>B</w:t>
            </w:r>
            <w:r>
              <w:rPr>
                <w:rFonts w:ascii="仿宋_GB2312" w:eastAsia="仿宋_GB2312" w:hint="eastAsia"/>
                <w:i/>
                <w:spacing w:val="-1"/>
                <w:sz w:val="28"/>
              </w:rPr>
              <w:t>．弥补</w:t>
            </w:r>
          </w:p>
          <w:p>
            <w:pPr>
              <w:pStyle w:val="TableParagraph"/>
              <w:spacing w:before="102"/>
              <w:ind w:left="628"/>
              <w:jc w:val="left"/>
              <w:rPr>
                <w:rFonts w:ascii="仿宋_GB2312" w:eastAsia="仿宋_GB2312" w:hint="eastAsia"/>
                <w:i/>
                <w:sz w:val="28"/>
              </w:rPr>
            </w:pPr>
            <w:r>
              <w:rPr>
                <w:rFonts w:ascii="宋体" w:eastAsia="宋体" w:hint="eastAsia"/>
                <w:spacing w:val="-1"/>
                <w:sz w:val="28"/>
              </w:rPr>
              <w:t>D</w:t>
            </w:r>
            <w:r>
              <w:rPr>
                <w:rFonts w:ascii="仿宋_GB2312" w:eastAsia="仿宋_GB2312" w:hint="eastAsia"/>
                <w:i/>
                <w:spacing w:val="-1"/>
                <w:sz w:val="28"/>
              </w:rPr>
              <w:t>．控制</w:t>
            </w:r>
          </w:p>
        </w:tc>
        <w:tc>
          <w:tcPr>
            <w:tcW w:w="1313" w:type="dxa"/>
          </w:tcPr>
          <w:p>
            <w:pPr>
              <w:pStyle w:val="TableParagraph"/>
              <w:spacing w:line="320" w:lineRule="exact" w:before="0"/>
              <w:ind w:left="138"/>
              <w:jc w:val="left"/>
              <w:rPr>
                <w:rFonts w:ascii="仿宋_GB2312" w:eastAsia="仿宋_GB2312" w:hint="eastAsia"/>
                <w:i/>
                <w:sz w:val="28"/>
              </w:rPr>
            </w:pPr>
            <w:r>
              <w:rPr>
                <w:rFonts w:ascii="仿宋_GB2312" w:eastAsia="仿宋_GB2312" w:hint="eastAsia"/>
                <w:i/>
                <w:sz w:val="28"/>
              </w:rPr>
              <w:t>南辕北辙</w:t>
            </w:r>
          </w:p>
          <w:p>
            <w:pPr>
              <w:pStyle w:val="TableParagraph"/>
              <w:spacing w:before="102"/>
              <w:ind w:left="138"/>
              <w:jc w:val="left"/>
              <w:rPr>
                <w:rFonts w:ascii="仿宋_GB2312" w:eastAsia="仿宋_GB2312" w:hint="eastAsia"/>
                <w:i/>
                <w:sz w:val="28"/>
              </w:rPr>
            </w:pPr>
            <w:r>
              <w:rPr>
                <w:rFonts w:ascii="仿宋_GB2312" w:eastAsia="仿宋_GB2312" w:hint="eastAsia"/>
                <w:i/>
                <w:sz w:val="28"/>
              </w:rPr>
              <w:t>大同小异</w:t>
            </w:r>
          </w:p>
        </w:tc>
      </w:tr>
      <w:tr>
        <w:trPr>
          <w:trHeight w:val="369" w:hRule="atLeast"/>
        </w:trPr>
        <w:tc>
          <w:tcPr>
            <w:tcW w:w="1172" w:type="dxa"/>
          </w:tcPr>
          <w:p>
            <w:pPr>
              <w:pStyle w:val="TableParagraph"/>
              <w:spacing w:line="299" w:lineRule="exact" w:before="50"/>
              <w:ind w:left="50"/>
              <w:jc w:val="left"/>
              <w:rPr>
                <w:rFonts w:ascii="宋体" w:eastAsia="宋体" w:hint="eastAsia"/>
                <w:sz w:val="28"/>
              </w:rPr>
            </w:pPr>
            <w:r>
              <w:rPr>
                <w:rFonts w:ascii="仿宋_GB2312" w:eastAsia="仿宋_GB2312" w:hint="eastAsia"/>
                <w:i/>
                <w:sz w:val="28"/>
              </w:rPr>
              <w:t>答案：</w:t>
            </w:r>
            <w:r>
              <w:rPr>
                <w:rFonts w:ascii="宋体" w:eastAsia="宋体" w:hint="eastAsia"/>
                <w:sz w:val="28"/>
              </w:rPr>
              <w:t>C</w:t>
            </w:r>
          </w:p>
        </w:tc>
        <w:tc>
          <w:tcPr>
            <w:tcW w:w="1891" w:type="dxa"/>
          </w:tcPr>
          <w:p>
            <w:pPr>
              <w:pStyle w:val="TableParagraph"/>
              <w:spacing w:before="0"/>
              <w:jc w:val="left"/>
              <w:rPr>
                <w:sz w:val="28"/>
              </w:rPr>
            </w:pPr>
          </w:p>
        </w:tc>
        <w:tc>
          <w:tcPr>
            <w:tcW w:w="1750" w:type="dxa"/>
          </w:tcPr>
          <w:p>
            <w:pPr>
              <w:pStyle w:val="TableParagraph"/>
              <w:spacing w:before="0"/>
              <w:jc w:val="left"/>
              <w:rPr>
                <w:sz w:val="28"/>
              </w:rPr>
            </w:pPr>
          </w:p>
        </w:tc>
        <w:tc>
          <w:tcPr>
            <w:tcW w:w="1313" w:type="dxa"/>
          </w:tcPr>
          <w:p>
            <w:pPr>
              <w:pStyle w:val="TableParagraph"/>
              <w:spacing w:before="0"/>
              <w:jc w:val="left"/>
              <w:rPr>
                <w:sz w:val="28"/>
              </w:rPr>
            </w:pPr>
          </w:p>
        </w:tc>
      </w:tr>
    </w:tbl>
    <w:p>
      <w:pPr>
        <w:pStyle w:val="Heading2"/>
        <w:spacing w:before="101"/>
        <w:rPr>
          <w:rFonts w:ascii="楷体_GB2312" w:eastAsia="楷体_GB2312" w:hint="eastAsia"/>
        </w:rPr>
      </w:pPr>
      <w:r>
        <w:rPr>
          <w:rFonts w:ascii="楷体_GB2312" w:eastAsia="楷体_GB2312" w:hint="eastAsia"/>
        </w:rPr>
        <w:t>例题 2：</w:t>
      </w:r>
    </w:p>
    <w:p>
      <w:pPr>
        <w:pStyle w:val="BodyText"/>
        <w:spacing w:line="307" w:lineRule="auto" w:before="91"/>
        <w:ind w:right="577" w:firstLine="559"/>
      </w:pPr>
      <w:r>
        <w:rPr>
          <w:spacing w:val="-10"/>
        </w:rPr>
        <w:t>遗传学对研究地球上的生命起源、医学、农业动植物和微生物育 </w:t>
      </w:r>
      <w:r>
        <w:rPr>
          <w:spacing w:val="-11"/>
        </w:rPr>
        <w:t>种，以至人类学和社会学等方面都有重要的指导意义。它是在动植物 </w:t>
      </w:r>
      <w:r>
        <w:rPr>
          <w:spacing w:val="-13"/>
        </w:rPr>
        <w:t>育种的基础上发展起来的，必然又可以回过来指导动植物育种的实践。</w:t>
      </w:r>
      <w:r>
        <w:rPr>
          <w:spacing w:val="-8"/>
        </w:rPr>
        <w:t>抗菌素工业的兴起促进了微生物遗传学的发展，微生物遗传学的发展 </w:t>
      </w:r>
      <w:r>
        <w:rPr>
          <w:spacing w:val="-5"/>
        </w:rPr>
        <w:t>又推动抗菌素工业及其他发酵工业的进步，就是明显的例证。</w:t>
      </w:r>
    </w:p>
    <w:p>
      <w:pPr>
        <w:pStyle w:val="BodyText"/>
        <w:spacing w:line="331" w:lineRule="exact"/>
        <w:ind w:left="779"/>
      </w:pPr>
      <w:r>
        <w:rPr/>
        <w:t>这段文字主要介绍了：</w:t>
      </w:r>
    </w:p>
    <w:p>
      <w:pPr>
        <w:pStyle w:val="BodyText"/>
        <w:spacing w:line="280" w:lineRule="auto" w:before="61"/>
        <w:ind w:left="779" w:right="4261"/>
      </w:pPr>
      <w:r>
        <w:rPr>
          <w:rFonts w:ascii="宋体" w:eastAsia="宋体" w:hint="eastAsia"/>
          <w:i w:val="0"/>
        </w:rPr>
        <w:t>A</w:t>
      </w:r>
      <w:r>
        <w:rPr>
          <w:spacing w:val="-3"/>
        </w:rPr>
        <w:t>．遗传学各个分支的演变过程  </w:t>
      </w:r>
      <w:r>
        <w:rPr>
          <w:rFonts w:ascii="宋体" w:eastAsia="宋体" w:hint="eastAsia"/>
          <w:i w:val="0"/>
          <w:spacing w:val="-3"/>
        </w:rPr>
        <w:t>B</w:t>
      </w:r>
      <w:r>
        <w:rPr>
          <w:spacing w:val="-4"/>
        </w:rPr>
        <w:t>．生命科学对社会科学的作用方式</w:t>
      </w:r>
      <w:r>
        <w:rPr>
          <w:rFonts w:ascii="宋体" w:eastAsia="宋体" w:hint="eastAsia"/>
          <w:i w:val="0"/>
        </w:rPr>
        <w:t>C</w:t>
      </w:r>
      <w:r>
        <w:rPr>
          <w:spacing w:val="-3"/>
        </w:rPr>
        <w:t>．遗传学的学科基础及指导意义</w:t>
      </w:r>
      <w:r>
        <w:rPr>
          <w:rFonts w:ascii="宋体" w:eastAsia="宋体" w:hint="eastAsia"/>
          <w:i w:val="0"/>
          <w:spacing w:val="-3"/>
        </w:rPr>
        <w:t>D</w:t>
      </w:r>
      <w:r>
        <w:rPr>
          <w:spacing w:val="-3"/>
        </w:rPr>
        <w:t>．遗传学广阔的应用前景</w:t>
      </w:r>
    </w:p>
    <w:p>
      <w:pPr>
        <w:spacing w:before="1"/>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numPr>
          <w:ilvl w:val="0"/>
          <w:numId w:val="34"/>
        </w:numPr>
        <w:tabs>
          <w:tab w:pos="1349" w:val="left" w:leader="none"/>
        </w:tabs>
        <w:spacing w:line="240" w:lineRule="auto" w:before="21" w:after="0"/>
        <w:ind w:left="1348" w:right="0" w:hanging="486"/>
        <w:jc w:val="left"/>
      </w:pPr>
      <w:r>
        <w:rPr/>
        <w:t>数量分析</w:t>
      </w:r>
    </w:p>
    <w:p>
      <w:pPr>
        <w:spacing w:line="244" w:lineRule="auto" w:before="11"/>
        <w:ind w:left="220" w:right="858" w:firstLine="640"/>
        <w:jc w:val="both"/>
        <w:rPr>
          <w:i/>
          <w:sz w:val="32"/>
        </w:rPr>
      </w:pPr>
      <w:r>
        <w:rPr>
          <w:i/>
          <w:spacing w:val="-3"/>
          <w:sz w:val="32"/>
        </w:rPr>
        <w:t>主要测查应试人员理解、把握事物间量化关系和解决数</w:t>
      </w:r>
      <w:r>
        <w:rPr>
          <w:i/>
          <w:spacing w:val="-20"/>
          <w:sz w:val="32"/>
        </w:rPr>
        <w:t>量关系问题的能力，主要涉及数据关系的分析、推理、判断、</w:t>
      </w:r>
      <w:r>
        <w:rPr>
          <w:i/>
          <w:sz w:val="32"/>
        </w:rPr>
        <w:t>运算等。题型有：数学运算、资料分析等。</w:t>
      </w:r>
    </w:p>
    <w:p>
      <w:pPr>
        <w:spacing w:before="53"/>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before="139"/>
        <w:ind w:left="779"/>
      </w:pPr>
      <w:r>
        <w:rPr/>
        <w:t>甲乙两个烧杯装有一些盐水，甲杯中盐水的质量是乙杯的 </w:t>
      </w:r>
      <w:r>
        <w:rPr>
          <w:rFonts w:ascii="宋体" w:eastAsia="宋体" w:hint="eastAsia"/>
          <w:i w:val="0"/>
        </w:rPr>
        <w:t>2 </w:t>
      </w:r>
      <w:r>
        <w:rPr/>
        <w:t>倍，</w:t>
      </w:r>
    </w:p>
    <w:p>
      <w:pPr>
        <w:spacing w:after="0"/>
        <w:sectPr>
          <w:pgSz w:w="11910" w:h="16840"/>
          <w:pgMar w:header="0" w:footer="1124" w:top="1440" w:bottom="1320" w:left="1580" w:right="940"/>
        </w:sectPr>
      </w:pPr>
    </w:p>
    <w:p>
      <w:pPr>
        <w:pStyle w:val="BodyText"/>
        <w:spacing w:line="148" w:lineRule="auto" w:before="178"/>
        <w:ind w:left="2237" w:right="858" w:hanging="2017"/>
        <w:rPr>
          <w:rFonts w:ascii="Times New Roman" w:eastAsia="Times New Roman"/>
          <w:i w:val="0"/>
          <w:sz w:val="24"/>
        </w:rPr>
      </w:pPr>
      <w:r>
        <w:rPr/>
        <w:pict>
          <v:line style="position:absolute;mso-position-horizontal-relative:page;mso-position-vertical-relative:paragraph;z-index:-253669376" from="190.117706pt,19.235128pt" to="197.248635pt,19.235128pt" stroked="true" strokeweight=".633433pt" strokecolor="#000000">
            <v:stroke dashstyle="solid"/>
            <w10:wrap type="none"/>
          </v:line>
        </w:pict>
      </w:r>
      <w:r>
        <w:rPr>
          <w:spacing w:val="-12"/>
        </w:rPr>
        <w:t>而浓度是乙杯的 </w:t>
      </w:r>
      <w:r>
        <w:rPr>
          <w:rFonts w:ascii="Times New Roman" w:eastAsia="Times New Roman"/>
          <w:i w:val="0"/>
          <w:position w:val="15"/>
          <w:sz w:val="24"/>
        </w:rPr>
        <w:t>1 </w:t>
      </w:r>
      <w:r>
        <w:rPr>
          <w:spacing w:val="-10"/>
        </w:rPr>
        <w:t>，将两个烧杯盐水混合后得到的盐水浓度是原来甲</w:t>
      </w:r>
      <w:r>
        <w:rPr>
          <w:rFonts w:ascii="Times New Roman" w:eastAsia="Times New Roman"/>
          <w:i w:val="0"/>
          <w:sz w:val="24"/>
        </w:rPr>
        <w:t>2</w:t>
      </w:r>
    </w:p>
    <w:p>
      <w:pPr>
        <w:spacing w:after="0" w:line="148" w:lineRule="auto"/>
        <w:rPr>
          <w:rFonts w:ascii="Times New Roman" w:eastAsia="Times New Roman"/>
          <w:sz w:val="24"/>
        </w:rPr>
        <w:sectPr>
          <w:pgSz w:w="11910" w:h="16840"/>
          <w:pgMar w:header="0" w:footer="1124" w:top="1360" w:bottom="1320" w:left="1580" w:right="940"/>
        </w:sectPr>
      </w:pPr>
    </w:p>
    <w:p>
      <w:pPr>
        <w:pStyle w:val="BodyText"/>
        <w:spacing w:before="153"/>
      </w:pPr>
      <w:r>
        <w:rPr/>
        <w:t>杯盐水的：</w:t>
      </w:r>
    </w:p>
    <w:p>
      <w:pPr>
        <w:pStyle w:val="ListParagraph"/>
        <w:numPr>
          <w:ilvl w:val="0"/>
          <w:numId w:val="35"/>
        </w:numPr>
        <w:tabs>
          <w:tab w:pos="1256" w:val="left" w:leader="none"/>
        </w:tabs>
        <w:spacing w:line="395" w:lineRule="exact" w:before="142" w:after="0"/>
        <w:ind w:left="1255" w:right="0" w:hanging="477"/>
        <w:jc w:val="left"/>
        <w:rPr>
          <w:rFonts w:ascii="Times New Roman"/>
          <w:sz w:val="24"/>
        </w:rPr>
      </w:pPr>
      <w:r>
        <w:rPr/>
        <w:pict>
          <v:line style="position:absolute;mso-position-horizontal-relative:page;mso-position-vertical-relative:paragraph;z-index:-253668352" from="141.017715pt,22.755104pt" to="148.148644pt,22.755104pt" stroked="true" strokeweight=".633433pt" strokecolor="#000000">
            <v:stroke dashstyle="solid"/>
            <w10:wrap type="none"/>
          </v:line>
        </w:pict>
      </w:r>
      <w:r>
        <w:rPr>
          <w:rFonts w:ascii="Times New Roman"/>
          <w:w w:val="95"/>
          <w:position w:val="15"/>
          <w:sz w:val="24"/>
        </w:rPr>
        <w:t>3</w:t>
      </w:r>
      <w:r>
        <w:rPr>
          <w:rFonts w:ascii="Times New Roman"/>
          <w:sz w:val="24"/>
        </w:rPr>
      </w:r>
    </w:p>
    <w:p>
      <w:pPr>
        <w:spacing w:line="219" w:lineRule="exact" w:before="0"/>
        <w:ind w:left="822" w:right="0" w:firstLine="0"/>
        <w:jc w:val="center"/>
        <w:rPr>
          <w:rFonts w:ascii="Times New Roman"/>
          <w:sz w:val="24"/>
        </w:rPr>
      </w:pPr>
      <w:r>
        <w:rPr>
          <w:rFonts w:ascii="Times New Roman"/>
          <w:w w:val="95"/>
          <w:sz w:val="24"/>
        </w:rPr>
        <w:t>2</w:t>
      </w:r>
    </w:p>
    <w:p>
      <w:pPr>
        <w:spacing w:line="395" w:lineRule="exact" w:before="10"/>
        <w:ind w:left="779" w:right="0" w:firstLine="0"/>
        <w:jc w:val="left"/>
        <w:rPr>
          <w:rFonts w:ascii="Times New Roman" w:eastAsia="Times New Roman"/>
          <w:sz w:val="24"/>
        </w:rPr>
      </w:pPr>
      <w:r>
        <w:rPr/>
        <w:pict>
          <v:line style="position:absolute;mso-position-horizontal-relative:page;mso-position-vertical-relative:paragraph;z-index:-253666304" from="140.967484pt,16.155092pt" to="147.807572pt,16.155092pt" stroked="true" strokeweight=".633433pt" strokecolor="#000000">
            <v:stroke dashstyle="solid"/>
            <w10:wrap type="none"/>
          </v:line>
        </w:pict>
      </w:r>
      <w:r>
        <w:rPr>
          <w:rFonts w:ascii="宋体" w:eastAsia="宋体" w:hint="eastAsia"/>
          <w:sz w:val="28"/>
        </w:rPr>
        <w:t>C</w:t>
      </w:r>
      <w:r>
        <w:rPr>
          <w:i/>
          <w:sz w:val="28"/>
        </w:rPr>
        <w:t>．</w:t>
      </w:r>
      <w:r>
        <w:rPr>
          <w:i/>
          <w:spacing w:val="-90"/>
          <w:sz w:val="28"/>
        </w:rPr>
        <w:t> </w:t>
      </w:r>
      <w:r>
        <w:rPr>
          <w:rFonts w:ascii="Times New Roman" w:eastAsia="Times New Roman"/>
          <w:position w:val="15"/>
          <w:sz w:val="24"/>
        </w:rPr>
        <w:t>6</w:t>
      </w:r>
    </w:p>
    <w:p>
      <w:pPr>
        <w:spacing w:line="219" w:lineRule="exact" w:before="0"/>
        <w:ind w:left="810" w:right="0" w:firstLine="0"/>
        <w:jc w:val="center"/>
        <w:rPr>
          <w:rFonts w:ascii="Times New Roman"/>
          <w:sz w:val="24"/>
        </w:rPr>
      </w:pPr>
      <w:r>
        <w:rPr>
          <w:rFonts w:ascii="Times New Roman"/>
          <w:w w:val="93"/>
          <w:sz w:val="24"/>
        </w:rPr>
        <w:t>5</w:t>
      </w:r>
    </w:p>
    <w:p>
      <w:pPr>
        <w:spacing w:before="133"/>
        <w:ind w:left="761" w:right="22" w:firstLine="0"/>
        <w:jc w:val="center"/>
        <w:rPr>
          <w:rFonts w:ascii="宋体" w:eastAsia="宋体" w:hint="eastAsia"/>
          <w:sz w:val="28"/>
        </w:rPr>
      </w:pPr>
      <w:r>
        <w:rPr>
          <w:i/>
          <w:sz w:val="28"/>
        </w:rPr>
        <w:t>答案：</w:t>
      </w:r>
      <w:r>
        <w:rPr>
          <w:rFonts w:ascii="宋体" w:eastAsia="宋体" w:hint="eastAsia"/>
          <w:sz w:val="28"/>
        </w:rPr>
        <w:t>B</w:t>
      </w:r>
    </w:p>
    <w:p>
      <w:pPr>
        <w:pStyle w:val="Heading2"/>
        <w:spacing w:before="237"/>
        <w:rPr>
          <w:rFonts w:ascii="楷体_GB2312" w:eastAsia="楷体_GB2312" w:hint="eastAsia"/>
        </w:rPr>
      </w:pPr>
      <w:r>
        <w:rPr>
          <w:rFonts w:ascii="楷体_GB2312" w:eastAsia="楷体_GB2312" w:hint="eastAsia"/>
        </w:rPr>
        <w:t>例题 2：</w:t>
      </w:r>
    </w:p>
    <w:p>
      <w:pPr>
        <w:pStyle w:val="BodyText"/>
        <w:ind w:left="0"/>
        <w:rPr>
          <w:rFonts w:ascii="楷体_GB2312"/>
          <w:b/>
          <w:i w:val="0"/>
          <w:sz w:val="51"/>
        </w:rPr>
      </w:pPr>
      <w:r>
        <w:rPr>
          <w:i w:val="0"/>
        </w:rPr>
        <w:br w:type="column"/>
      </w:r>
      <w:r>
        <w:rPr>
          <w:rFonts w:ascii="楷体_GB2312"/>
          <w:b/>
          <w:i w:val="0"/>
          <w:sz w:val="51"/>
        </w:rPr>
      </w:r>
    </w:p>
    <w:p>
      <w:pPr>
        <w:pStyle w:val="ListParagraph"/>
        <w:numPr>
          <w:ilvl w:val="0"/>
          <w:numId w:val="35"/>
        </w:numPr>
        <w:tabs>
          <w:tab w:pos="696" w:val="left" w:leader="none"/>
        </w:tabs>
        <w:spacing w:line="395" w:lineRule="exact" w:before="1" w:after="0"/>
        <w:ind w:left="695" w:right="0" w:hanging="476"/>
        <w:jc w:val="left"/>
        <w:rPr>
          <w:rFonts w:ascii="Times New Roman"/>
          <w:sz w:val="24"/>
        </w:rPr>
      </w:pPr>
      <w:r>
        <w:rPr>
          <w:rFonts w:ascii="Times New Roman"/>
          <w:w w:val="95"/>
          <w:position w:val="15"/>
          <w:sz w:val="24"/>
        </w:rPr>
        <w:t>4</w:t>
      </w:r>
      <w:r>
        <w:rPr>
          <w:rFonts w:ascii="Times New Roman"/>
          <w:sz w:val="24"/>
        </w:rPr>
      </w:r>
    </w:p>
    <w:p>
      <w:pPr>
        <w:spacing w:line="219" w:lineRule="exact" w:before="0"/>
        <w:ind w:left="695" w:right="0" w:firstLine="0"/>
        <w:jc w:val="left"/>
        <w:rPr>
          <w:rFonts w:ascii="Times New Roman"/>
          <w:sz w:val="24"/>
        </w:rPr>
      </w:pPr>
      <w:r>
        <w:rPr/>
        <w:pict>
          <v:line style="position:absolute;mso-position-horizontal-relative:page;mso-position-vertical-relative:paragraph;z-index:-253667328" from="323.067719pt,-4.118975pt" to="330.198647pt,-4.118975pt" stroked="true" strokeweight=".633433pt" strokecolor="#000000">
            <v:stroke dashstyle="solid"/>
            <w10:wrap type="none"/>
          </v:line>
        </w:pict>
      </w:r>
      <w:r>
        <w:rPr>
          <w:rFonts w:ascii="Times New Roman"/>
          <w:w w:val="95"/>
          <w:sz w:val="24"/>
        </w:rPr>
        <w:t>3</w:t>
      </w:r>
    </w:p>
    <w:p>
      <w:pPr>
        <w:spacing w:line="395" w:lineRule="exact" w:before="9"/>
        <w:ind w:left="220" w:right="0" w:firstLine="0"/>
        <w:jc w:val="left"/>
        <w:rPr>
          <w:rFonts w:ascii="Times New Roman" w:eastAsia="Times New Roman"/>
          <w:sz w:val="24"/>
        </w:rPr>
      </w:pPr>
      <w:r>
        <w:rPr/>
        <w:pict>
          <v:line style="position:absolute;mso-position-horizontal-relative:page;mso-position-vertical-relative:paragraph;z-index:-253665280" from="323.017487pt,16.105091pt" to="329.475064pt,16.105091pt" stroked="true" strokeweight=".633433pt" strokecolor="#000000">
            <v:stroke dashstyle="solid"/>
            <w10:wrap type="none"/>
          </v:line>
        </w:pict>
      </w:r>
      <w:r>
        <w:rPr>
          <w:rFonts w:ascii="宋体" w:eastAsia="宋体" w:hint="eastAsia"/>
          <w:sz w:val="28"/>
        </w:rPr>
        <w:t>D</w:t>
      </w:r>
      <w:r>
        <w:rPr>
          <w:i/>
          <w:sz w:val="28"/>
        </w:rPr>
        <w:t>．</w:t>
      </w:r>
      <w:r>
        <w:rPr>
          <w:i/>
          <w:spacing w:val="-97"/>
          <w:sz w:val="28"/>
        </w:rPr>
        <w:t> </w:t>
      </w:r>
      <w:r>
        <w:rPr>
          <w:rFonts w:ascii="Times New Roman" w:eastAsia="Times New Roman"/>
          <w:position w:val="15"/>
          <w:sz w:val="24"/>
        </w:rPr>
        <w:t>8</w:t>
      </w:r>
    </w:p>
    <w:p>
      <w:pPr>
        <w:spacing w:line="219" w:lineRule="exact" w:before="0"/>
        <w:ind w:left="687" w:right="0" w:firstLine="0"/>
        <w:jc w:val="left"/>
        <w:rPr>
          <w:rFonts w:ascii="Times New Roman"/>
          <w:sz w:val="24"/>
        </w:rPr>
      </w:pPr>
      <w:r>
        <w:rPr>
          <w:rFonts w:ascii="Times New Roman"/>
          <w:w w:val="93"/>
          <w:sz w:val="24"/>
        </w:rPr>
        <w:t>5</w:t>
      </w:r>
    </w:p>
    <w:p>
      <w:pPr>
        <w:spacing w:after="0" w:line="219" w:lineRule="exact"/>
        <w:jc w:val="left"/>
        <w:rPr>
          <w:rFonts w:ascii="Times New Roman"/>
          <w:sz w:val="24"/>
        </w:rPr>
        <w:sectPr>
          <w:type w:val="continuous"/>
          <w:pgSz w:w="11910" w:h="16840"/>
          <w:pgMar w:top="1420" w:bottom="280" w:left="1580" w:right="940"/>
          <w:cols w:num="2" w:equalWidth="0">
            <w:col w:w="1803" w:space="2398"/>
            <w:col w:w="5189"/>
          </w:cols>
        </w:sectPr>
      </w:pPr>
    </w:p>
    <w:p>
      <w:pPr>
        <w:pStyle w:val="BodyText"/>
        <w:spacing w:before="8"/>
        <w:ind w:left="0"/>
        <w:rPr>
          <w:rFonts w:ascii="Times New Roman"/>
          <w:i w:val="0"/>
          <w:sz w:val="14"/>
        </w:rPr>
      </w:pPr>
    </w:p>
    <w:p>
      <w:pPr>
        <w:pStyle w:val="BodyText"/>
        <w:spacing w:before="62"/>
        <w:ind w:left="779"/>
      </w:pPr>
      <w:r>
        <w:rPr/>
        <w:t>根据以下资料回答问题：</w:t>
      </w:r>
    </w:p>
    <w:p>
      <w:pPr>
        <w:spacing w:before="180"/>
        <w:ind w:left="1693" w:right="0" w:firstLine="0"/>
        <w:jc w:val="left"/>
        <w:rPr>
          <w:b/>
          <w:sz w:val="24"/>
        </w:rPr>
      </w:pPr>
      <w:r>
        <w:rPr>
          <w:rFonts w:ascii="Times New Roman" w:eastAsia="Times New Roman"/>
          <w:b/>
          <w:sz w:val="24"/>
        </w:rPr>
        <w:t>2009</w:t>
      </w:r>
      <w:r>
        <w:rPr>
          <w:b/>
          <w:sz w:val="24"/>
        </w:rPr>
        <w:t>～</w:t>
      </w:r>
      <w:r>
        <w:rPr>
          <w:rFonts w:ascii="Times New Roman" w:eastAsia="Times New Roman"/>
          <w:b/>
          <w:sz w:val="24"/>
        </w:rPr>
        <w:t>2013 </w:t>
      </w:r>
      <w:r>
        <w:rPr>
          <w:b/>
          <w:sz w:val="24"/>
        </w:rPr>
        <w:t>年某地区医院病床使用相关情况统计表</w:t>
      </w:r>
    </w:p>
    <w:p>
      <w:pPr>
        <w:pStyle w:val="BodyText"/>
        <w:spacing w:before="10"/>
        <w:ind w:left="0"/>
        <w:rPr>
          <w:b/>
          <w:i w:val="0"/>
          <w:sz w:val="14"/>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027"/>
        <w:gridCol w:w="1755"/>
        <w:gridCol w:w="2043"/>
        <w:gridCol w:w="3003"/>
      </w:tblGrid>
      <w:tr>
        <w:trPr>
          <w:trHeight w:val="498" w:hRule="atLeast"/>
        </w:trPr>
        <w:tc>
          <w:tcPr>
            <w:tcW w:w="696" w:type="dxa"/>
          </w:tcPr>
          <w:p>
            <w:pPr>
              <w:pStyle w:val="TableParagraph"/>
              <w:spacing w:before="160"/>
              <w:ind w:left="87" w:right="78"/>
              <w:rPr>
                <w:rFonts w:ascii="仿宋_GB2312" w:eastAsia="仿宋_GB2312" w:hint="eastAsia"/>
                <w:i/>
                <w:sz w:val="24"/>
              </w:rPr>
            </w:pPr>
            <w:r>
              <w:rPr>
                <w:rFonts w:ascii="仿宋_GB2312" w:eastAsia="仿宋_GB2312" w:hint="eastAsia"/>
                <w:i/>
                <w:sz w:val="24"/>
              </w:rPr>
              <w:t>年份</w:t>
            </w:r>
          </w:p>
        </w:tc>
        <w:tc>
          <w:tcPr>
            <w:tcW w:w="1027" w:type="dxa"/>
          </w:tcPr>
          <w:p>
            <w:pPr>
              <w:pStyle w:val="TableParagraph"/>
              <w:spacing w:before="160"/>
              <w:ind w:right="141"/>
              <w:jc w:val="right"/>
              <w:rPr>
                <w:rFonts w:ascii="仿宋_GB2312" w:eastAsia="仿宋_GB2312" w:hint="eastAsia"/>
                <w:i/>
                <w:sz w:val="24"/>
              </w:rPr>
            </w:pPr>
            <w:r>
              <w:rPr>
                <w:rFonts w:ascii="仿宋_GB2312" w:eastAsia="仿宋_GB2312" w:hint="eastAsia"/>
                <w:i/>
                <w:sz w:val="24"/>
              </w:rPr>
              <w:t>医院数</w:t>
            </w:r>
          </w:p>
        </w:tc>
        <w:tc>
          <w:tcPr>
            <w:tcW w:w="1755" w:type="dxa"/>
          </w:tcPr>
          <w:p>
            <w:pPr>
              <w:pStyle w:val="TableParagraph"/>
              <w:spacing w:before="160"/>
              <w:ind w:left="106" w:right="-29"/>
              <w:rPr>
                <w:rFonts w:ascii="仿宋_GB2312" w:eastAsia="仿宋_GB2312" w:hint="eastAsia"/>
                <w:i/>
                <w:sz w:val="24"/>
              </w:rPr>
            </w:pPr>
            <w:r>
              <w:rPr>
                <w:rFonts w:ascii="仿宋_GB2312" w:eastAsia="仿宋_GB2312" w:hint="eastAsia"/>
                <w:i/>
                <w:spacing w:val="-7"/>
                <w:sz w:val="24"/>
              </w:rPr>
              <w:t>床位数</w:t>
            </w:r>
            <w:r>
              <w:rPr>
                <w:rFonts w:ascii="仿宋_GB2312" w:eastAsia="仿宋_GB2312" w:hint="eastAsia"/>
                <w:i/>
                <w:sz w:val="24"/>
              </w:rPr>
              <w:t>（万张</w:t>
            </w:r>
            <w:r>
              <w:rPr>
                <w:rFonts w:ascii="仿宋_GB2312" w:eastAsia="仿宋_GB2312" w:hint="eastAsia"/>
                <w:i/>
                <w:spacing w:val="-12"/>
                <w:sz w:val="24"/>
              </w:rPr>
              <w:t>）</w:t>
            </w:r>
          </w:p>
        </w:tc>
        <w:tc>
          <w:tcPr>
            <w:tcW w:w="2043" w:type="dxa"/>
          </w:tcPr>
          <w:p>
            <w:pPr>
              <w:pStyle w:val="TableParagraph"/>
              <w:spacing w:before="160"/>
              <w:ind w:left="87" w:right="25"/>
              <w:rPr>
                <w:rFonts w:ascii="仿宋_GB2312" w:eastAsia="仿宋_GB2312" w:hint="eastAsia"/>
                <w:i/>
                <w:sz w:val="24"/>
              </w:rPr>
            </w:pPr>
            <w:r>
              <w:rPr>
                <w:rFonts w:ascii="仿宋_GB2312" w:eastAsia="仿宋_GB2312" w:hint="eastAsia"/>
                <w:i/>
                <w:sz w:val="24"/>
              </w:rPr>
              <w:t>病床使用率（</w:t>
            </w:r>
            <w:r>
              <w:rPr>
                <w:sz w:val="24"/>
              </w:rPr>
              <w:t>%</w:t>
            </w:r>
            <w:r>
              <w:rPr>
                <w:rFonts w:ascii="仿宋_GB2312" w:eastAsia="仿宋_GB2312" w:hint="eastAsia"/>
                <w:i/>
                <w:sz w:val="24"/>
              </w:rPr>
              <w:t>）</w:t>
            </w:r>
          </w:p>
        </w:tc>
        <w:tc>
          <w:tcPr>
            <w:tcW w:w="3003" w:type="dxa"/>
          </w:tcPr>
          <w:p>
            <w:pPr>
              <w:pStyle w:val="TableParagraph"/>
              <w:spacing w:before="160"/>
              <w:ind w:left="107"/>
              <w:jc w:val="left"/>
              <w:rPr>
                <w:rFonts w:ascii="仿宋_GB2312" w:eastAsia="仿宋_GB2312" w:hint="eastAsia"/>
                <w:i/>
                <w:sz w:val="24"/>
              </w:rPr>
            </w:pPr>
            <w:r>
              <w:rPr>
                <w:rFonts w:ascii="仿宋_GB2312" w:eastAsia="仿宋_GB2312" w:hint="eastAsia"/>
                <w:i/>
                <w:sz w:val="24"/>
              </w:rPr>
              <w:t>出院者平均住院日数（天）</w:t>
            </w:r>
          </w:p>
        </w:tc>
      </w:tr>
      <w:tr>
        <w:trPr>
          <w:trHeight w:val="501" w:hRule="atLeast"/>
        </w:trPr>
        <w:tc>
          <w:tcPr>
            <w:tcW w:w="696" w:type="dxa"/>
          </w:tcPr>
          <w:p>
            <w:pPr>
              <w:pStyle w:val="TableParagraph"/>
              <w:spacing w:before="176"/>
              <w:ind w:left="87" w:right="78"/>
              <w:rPr>
                <w:sz w:val="24"/>
              </w:rPr>
            </w:pPr>
            <w:r>
              <w:rPr>
                <w:sz w:val="24"/>
              </w:rPr>
              <w:t>2009</w:t>
            </w:r>
          </w:p>
        </w:tc>
        <w:tc>
          <w:tcPr>
            <w:tcW w:w="1027" w:type="dxa"/>
          </w:tcPr>
          <w:p>
            <w:pPr>
              <w:pStyle w:val="TableParagraph"/>
              <w:spacing w:before="176"/>
              <w:ind w:right="201"/>
              <w:jc w:val="right"/>
              <w:rPr>
                <w:sz w:val="24"/>
              </w:rPr>
            </w:pPr>
            <w:r>
              <w:rPr>
                <w:sz w:val="24"/>
              </w:rPr>
              <w:t>10037</w:t>
            </w:r>
          </w:p>
        </w:tc>
        <w:tc>
          <w:tcPr>
            <w:tcW w:w="1755" w:type="dxa"/>
          </w:tcPr>
          <w:p>
            <w:pPr>
              <w:pStyle w:val="TableParagraph"/>
              <w:spacing w:before="176"/>
              <w:ind w:left="106" w:right="98"/>
              <w:rPr>
                <w:sz w:val="24"/>
              </w:rPr>
            </w:pPr>
            <w:r>
              <w:rPr>
                <w:sz w:val="24"/>
              </w:rPr>
              <w:t>120</w:t>
            </w:r>
          </w:p>
        </w:tc>
        <w:tc>
          <w:tcPr>
            <w:tcW w:w="2043" w:type="dxa"/>
          </w:tcPr>
          <w:p>
            <w:pPr>
              <w:pStyle w:val="TableParagraph"/>
              <w:spacing w:before="176"/>
              <w:ind w:left="35" w:right="25"/>
              <w:rPr>
                <w:sz w:val="24"/>
              </w:rPr>
            </w:pPr>
            <w:r>
              <w:rPr>
                <w:sz w:val="24"/>
              </w:rPr>
              <w:t>82.7</w:t>
            </w:r>
          </w:p>
        </w:tc>
        <w:tc>
          <w:tcPr>
            <w:tcW w:w="3003" w:type="dxa"/>
          </w:tcPr>
          <w:p>
            <w:pPr>
              <w:pStyle w:val="TableParagraph"/>
              <w:spacing w:before="176"/>
              <w:ind w:left="1269" w:right="1264"/>
              <w:rPr>
                <w:sz w:val="24"/>
              </w:rPr>
            </w:pPr>
            <w:r>
              <w:rPr>
                <w:sz w:val="24"/>
              </w:rPr>
              <w:t>14.0</w:t>
            </w:r>
          </w:p>
        </w:tc>
      </w:tr>
      <w:tr>
        <w:trPr>
          <w:trHeight w:val="498" w:hRule="atLeast"/>
        </w:trPr>
        <w:tc>
          <w:tcPr>
            <w:tcW w:w="696" w:type="dxa"/>
          </w:tcPr>
          <w:p>
            <w:pPr>
              <w:pStyle w:val="TableParagraph"/>
              <w:spacing w:before="176"/>
              <w:ind w:left="87" w:right="78"/>
              <w:rPr>
                <w:sz w:val="24"/>
              </w:rPr>
            </w:pPr>
            <w:r>
              <w:rPr>
                <w:sz w:val="24"/>
              </w:rPr>
              <w:t>2010</w:t>
            </w:r>
          </w:p>
        </w:tc>
        <w:tc>
          <w:tcPr>
            <w:tcW w:w="1027" w:type="dxa"/>
          </w:tcPr>
          <w:p>
            <w:pPr>
              <w:pStyle w:val="TableParagraph"/>
              <w:spacing w:before="176"/>
              <w:ind w:right="201"/>
              <w:jc w:val="right"/>
              <w:rPr>
                <w:sz w:val="24"/>
              </w:rPr>
            </w:pPr>
            <w:r>
              <w:rPr>
                <w:sz w:val="24"/>
              </w:rPr>
              <w:t>12227</w:t>
            </w:r>
          </w:p>
        </w:tc>
        <w:tc>
          <w:tcPr>
            <w:tcW w:w="1755" w:type="dxa"/>
          </w:tcPr>
          <w:p>
            <w:pPr>
              <w:pStyle w:val="TableParagraph"/>
              <w:spacing w:before="176"/>
              <w:ind w:left="106" w:right="98"/>
              <w:rPr>
                <w:sz w:val="24"/>
              </w:rPr>
            </w:pPr>
            <w:r>
              <w:rPr>
                <w:sz w:val="24"/>
              </w:rPr>
              <w:t>150</w:t>
            </w:r>
          </w:p>
        </w:tc>
        <w:tc>
          <w:tcPr>
            <w:tcW w:w="2043" w:type="dxa"/>
          </w:tcPr>
          <w:p>
            <w:pPr>
              <w:pStyle w:val="TableParagraph"/>
              <w:spacing w:before="176"/>
              <w:ind w:left="35" w:right="25"/>
              <w:rPr>
                <w:sz w:val="24"/>
              </w:rPr>
            </w:pPr>
            <w:r>
              <w:rPr>
                <w:sz w:val="24"/>
              </w:rPr>
              <w:t>82.5</w:t>
            </w:r>
          </w:p>
        </w:tc>
        <w:tc>
          <w:tcPr>
            <w:tcW w:w="3003" w:type="dxa"/>
          </w:tcPr>
          <w:p>
            <w:pPr>
              <w:pStyle w:val="TableParagraph"/>
              <w:spacing w:before="176"/>
              <w:ind w:left="1269" w:right="1264"/>
              <w:rPr>
                <w:sz w:val="24"/>
              </w:rPr>
            </w:pPr>
            <w:r>
              <w:rPr>
                <w:sz w:val="24"/>
              </w:rPr>
              <w:t>15.8</w:t>
            </w:r>
          </w:p>
        </w:tc>
      </w:tr>
      <w:tr>
        <w:trPr>
          <w:trHeight w:val="501" w:hRule="atLeast"/>
        </w:trPr>
        <w:tc>
          <w:tcPr>
            <w:tcW w:w="696" w:type="dxa"/>
          </w:tcPr>
          <w:p>
            <w:pPr>
              <w:pStyle w:val="TableParagraph"/>
              <w:spacing w:before="176"/>
              <w:ind w:left="87" w:right="78"/>
              <w:rPr>
                <w:sz w:val="24"/>
              </w:rPr>
            </w:pPr>
            <w:r>
              <w:rPr>
                <w:sz w:val="24"/>
              </w:rPr>
              <w:t>2011</w:t>
            </w:r>
          </w:p>
        </w:tc>
        <w:tc>
          <w:tcPr>
            <w:tcW w:w="1027" w:type="dxa"/>
          </w:tcPr>
          <w:p>
            <w:pPr>
              <w:pStyle w:val="TableParagraph"/>
              <w:spacing w:before="176"/>
              <w:ind w:right="201"/>
              <w:jc w:val="right"/>
              <w:rPr>
                <w:sz w:val="24"/>
              </w:rPr>
            </w:pPr>
            <w:r>
              <w:rPr>
                <w:sz w:val="24"/>
              </w:rPr>
              <w:t>14705</w:t>
            </w:r>
          </w:p>
        </w:tc>
        <w:tc>
          <w:tcPr>
            <w:tcW w:w="1755" w:type="dxa"/>
          </w:tcPr>
          <w:p>
            <w:pPr>
              <w:pStyle w:val="TableParagraph"/>
              <w:spacing w:before="176"/>
              <w:ind w:left="106" w:right="98"/>
              <w:rPr>
                <w:sz w:val="24"/>
              </w:rPr>
            </w:pPr>
            <w:r>
              <w:rPr>
                <w:sz w:val="24"/>
              </w:rPr>
              <w:t>190</w:t>
            </w:r>
          </w:p>
        </w:tc>
        <w:tc>
          <w:tcPr>
            <w:tcW w:w="2043" w:type="dxa"/>
          </w:tcPr>
          <w:p>
            <w:pPr>
              <w:pStyle w:val="TableParagraph"/>
              <w:spacing w:before="176"/>
              <w:ind w:left="35" w:right="25"/>
              <w:rPr>
                <w:sz w:val="24"/>
              </w:rPr>
            </w:pPr>
            <w:r>
              <w:rPr>
                <w:sz w:val="24"/>
              </w:rPr>
              <w:t>80.9</w:t>
            </w:r>
          </w:p>
        </w:tc>
        <w:tc>
          <w:tcPr>
            <w:tcW w:w="3003" w:type="dxa"/>
          </w:tcPr>
          <w:p>
            <w:pPr>
              <w:pStyle w:val="TableParagraph"/>
              <w:spacing w:before="176"/>
              <w:ind w:left="1269" w:right="1264"/>
              <w:rPr>
                <w:sz w:val="24"/>
              </w:rPr>
            </w:pPr>
            <w:r>
              <w:rPr>
                <w:sz w:val="24"/>
              </w:rPr>
              <w:t>15.9</w:t>
            </w:r>
          </w:p>
        </w:tc>
      </w:tr>
      <w:tr>
        <w:trPr>
          <w:trHeight w:val="498" w:hRule="atLeast"/>
        </w:trPr>
        <w:tc>
          <w:tcPr>
            <w:tcW w:w="696" w:type="dxa"/>
          </w:tcPr>
          <w:p>
            <w:pPr>
              <w:pStyle w:val="TableParagraph"/>
              <w:spacing w:before="176"/>
              <w:ind w:left="87" w:right="78"/>
              <w:rPr>
                <w:sz w:val="24"/>
              </w:rPr>
            </w:pPr>
            <w:r>
              <w:rPr>
                <w:sz w:val="24"/>
              </w:rPr>
              <w:t>2012</w:t>
            </w:r>
          </w:p>
        </w:tc>
        <w:tc>
          <w:tcPr>
            <w:tcW w:w="1027" w:type="dxa"/>
          </w:tcPr>
          <w:p>
            <w:pPr>
              <w:pStyle w:val="TableParagraph"/>
              <w:spacing w:before="176"/>
              <w:ind w:right="201"/>
              <w:jc w:val="right"/>
              <w:rPr>
                <w:sz w:val="24"/>
              </w:rPr>
            </w:pPr>
            <w:r>
              <w:rPr>
                <w:sz w:val="24"/>
              </w:rPr>
              <w:t>16010</w:t>
            </w:r>
          </w:p>
        </w:tc>
        <w:tc>
          <w:tcPr>
            <w:tcW w:w="1755" w:type="dxa"/>
          </w:tcPr>
          <w:p>
            <w:pPr>
              <w:pStyle w:val="TableParagraph"/>
              <w:spacing w:before="176"/>
              <w:ind w:left="106" w:right="98"/>
              <w:rPr>
                <w:sz w:val="24"/>
              </w:rPr>
            </w:pPr>
            <w:r>
              <w:rPr>
                <w:sz w:val="24"/>
              </w:rPr>
              <w:t>210</w:t>
            </w:r>
          </w:p>
        </w:tc>
        <w:tc>
          <w:tcPr>
            <w:tcW w:w="2043" w:type="dxa"/>
          </w:tcPr>
          <w:p>
            <w:pPr>
              <w:pStyle w:val="TableParagraph"/>
              <w:spacing w:before="176"/>
              <w:ind w:left="35" w:right="25"/>
              <w:rPr>
                <w:sz w:val="24"/>
              </w:rPr>
            </w:pPr>
            <w:r>
              <w:rPr>
                <w:sz w:val="24"/>
              </w:rPr>
              <w:t>66.9</w:t>
            </w:r>
          </w:p>
        </w:tc>
        <w:tc>
          <w:tcPr>
            <w:tcW w:w="3003" w:type="dxa"/>
          </w:tcPr>
          <w:p>
            <w:pPr>
              <w:pStyle w:val="TableParagraph"/>
              <w:spacing w:before="176"/>
              <w:ind w:left="1269" w:right="1264"/>
              <w:rPr>
                <w:sz w:val="24"/>
              </w:rPr>
            </w:pPr>
            <w:r>
              <w:rPr>
                <w:sz w:val="24"/>
              </w:rPr>
              <w:t>14.7</w:t>
            </w:r>
          </w:p>
        </w:tc>
      </w:tr>
      <w:tr>
        <w:trPr>
          <w:trHeight w:val="501" w:hRule="atLeast"/>
        </w:trPr>
        <w:tc>
          <w:tcPr>
            <w:tcW w:w="696" w:type="dxa"/>
          </w:tcPr>
          <w:p>
            <w:pPr>
              <w:pStyle w:val="TableParagraph"/>
              <w:spacing w:before="177"/>
              <w:ind w:left="87" w:right="78"/>
              <w:rPr>
                <w:sz w:val="24"/>
              </w:rPr>
            </w:pPr>
            <w:r>
              <w:rPr>
                <w:sz w:val="24"/>
              </w:rPr>
              <w:t>2013</w:t>
            </w:r>
          </w:p>
        </w:tc>
        <w:tc>
          <w:tcPr>
            <w:tcW w:w="1027" w:type="dxa"/>
          </w:tcPr>
          <w:p>
            <w:pPr>
              <w:pStyle w:val="TableParagraph"/>
              <w:spacing w:before="177"/>
              <w:ind w:right="201"/>
              <w:jc w:val="right"/>
              <w:rPr>
                <w:sz w:val="24"/>
              </w:rPr>
            </w:pPr>
            <w:r>
              <w:rPr>
                <w:sz w:val="24"/>
              </w:rPr>
              <w:t>16376</w:t>
            </w:r>
          </w:p>
        </w:tc>
        <w:tc>
          <w:tcPr>
            <w:tcW w:w="1755" w:type="dxa"/>
          </w:tcPr>
          <w:p>
            <w:pPr>
              <w:pStyle w:val="TableParagraph"/>
              <w:spacing w:before="177"/>
              <w:ind w:left="106" w:right="98"/>
              <w:rPr>
                <w:sz w:val="24"/>
              </w:rPr>
            </w:pPr>
            <w:r>
              <w:rPr>
                <w:sz w:val="24"/>
              </w:rPr>
              <w:t>215</w:t>
            </w:r>
          </w:p>
        </w:tc>
        <w:tc>
          <w:tcPr>
            <w:tcW w:w="2043" w:type="dxa"/>
          </w:tcPr>
          <w:p>
            <w:pPr>
              <w:pStyle w:val="TableParagraph"/>
              <w:spacing w:before="177"/>
              <w:ind w:left="35" w:right="25"/>
              <w:rPr>
                <w:sz w:val="24"/>
              </w:rPr>
            </w:pPr>
            <w:r>
              <w:rPr>
                <w:sz w:val="24"/>
              </w:rPr>
              <w:t>61.7</w:t>
            </w:r>
          </w:p>
        </w:tc>
        <w:tc>
          <w:tcPr>
            <w:tcW w:w="3003" w:type="dxa"/>
          </w:tcPr>
          <w:p>
            <w:pPr>
              <w:pStyle w:val="TableParagraph"/>
              <w:spacing w:before="177"/>
              <w:ind w:left="1269" w:right="1264"/>
              <w:rPr>
                <w:sz w:val="24"/>
              </w:rPr>
            </w:pPr>
            <w:r>
              <w:rPr>
                <w:sz w:val="24"/>
              </w:rPr>
              <w:t>13.8</w:t>
            </w:r>
          </w:p>
        </w:tc>
      </w:tr>
    </w:tbl>
    <w:p>
      <w:pPr>
        <w:pStyle w:val="BodyText"/>
        <w:spacing w:before="120"/>
        <w:ind w:left="779"/>
      </w:pPr>
      <w:r>
        <w:rPr>
          <w:rFonts w:ascii="宋体" w:eastAsia="宋体" w:hint="eastAsia"/>
          <w:i w:val="0"/>
        </w:rPr>
        <w:t>1</w:t>
      </w:r>
      <w:r>
        <w:rPr/>
        <w:t>．</w:t>
      </w:r>
      <w:r>
        <w:rPr>
          <w:rFonts w:ascii="宋体" w:eastAsia="宋体" w:hint="eastAsia"/>
          <w:i w:val="0"/>
        </w:rPr>
        <w:t>5</w:t>
      </w:r>
      <w:r>
        <w:rPr>
          <w:rFonts w:ascii="宋体" w:eastAsia="宋体" w:hint="eastAsia"/>
          <w:i w:val="0"/>
          <w:spacing w:val="-72"/>
        </w:rPr>
        <w:t> </w:t>
      </w:r>
      <w:r>
        <w:rPr>
          <w:spacing w:val="-3"/>
        </w:rPr>
        <w:t>年间该地区出院者平均住院日数最少的年份是：</w:t>
      </w:r>
    </w:p>
    <w:p>
      <w:pPr>
        <w:tabs>
          <w:tab w:pos="4421" w:val="left" w:leader="none"/>
        </w:tabs>
        <w:spacing w:before="141"/>
        <w:ind w:left="779" w:right="0" w:firstLine="0"/>
        <w:jc w:val="left"/>
        <w:rPr>
          <w:i/>
          <w:sz w:val="28"/>
        </w:rPr>
      </w:pPr>
      <w:r>
        <w:rPr>
          <w:rFonts w:ascii="宋体" w:eastAsia="宋体" w:hint="eastAsia"/>
          <w:sz w:val="28"/>
        </w:rPr>
        <w:t>A</w:t>
      </w:r>
      <w:r>
        <w:rPr>
          <w:i/>
          <w:sz w:val="28"/>
        </w:rPr>
        <w:t>．</w:t>
      </w:r>
      <w:r>
        <w:rPr>
          <w:rFonts w:ascii="宋体" w:eastAsia="宋体" w:hint="eastAsia"/>
          <w:sz w:val="28"/>
        </w:rPr>
        <w:t>2010</w:t>
      </w:r>
      <w:r>
        <w:rPr>
          <w:rFonts w:ascii="宋体" w:eastAsia="宋体" w:hint="eastAsia"/>
          <w:spacing w:val="-72"/>
          <w:sz w:val="28"/>
        </w:rPr>
        <w:t> </w:t>
      </w:r>
      <w:r>
        <w:rPr>
          <w:i/>
          <w:sz w:val="28"/>
        </w:rPr>
        <w:t>年</w:t>
        <w:tab/>
      </w:r>
      <w:r>
        <w:rPr>
          <w:rFonts w:ascii="宋体" w:eastAsia="宋体" w:hint="eastAsia"/>
          <w:sz w:val="28"/>
        </w:rPr>
        <w:t>B</w:t>
      </w:r>
      <w:r>
        <w:rPr>
          <w:i/>
          <w:sz w:val="28"/>
        </w:rPr>
        <w:t>．</w:t>
      </w:r>
      <w:r>
        <w:rPr>
          <w:rFonts w:ascii="宋体" w:eastAsia="宋体" w:hint="eastAsia"/>
          <w:sz w:val="28"/>
        </w:rPr>
        <w:t>2011</w:t>
      </w:r>
      <w:r>
        <w:rPr>
          <w:rFonts w:ascii="宋体" w:eastAsia="宋体" w:hint="eastAsia"/>
          <w:spacing w:val="-71"/>
          <w:sz w:val="28"/>
        </w:rPr>
        <w:t> </w:t>
      </w:r>
      <w:r>
        <w:rPr>
          <w:i/>
          <w:sz w:val="28"/>
        </w:rPr>
        <w:t>年</w:t>
      </w:r>
    </w:p>
    <w:p>
      <w:pPr>
        <w:tabs>
          <w:tab w:pos="4421" w:val="left" w:leader="none"/>
        </w:tabs>
        <w:spacing w:before="140"/>
        <w:ind w:left="779" w:right="0" w:firstLine="0"/>
        <w:jc w:val="left"/>
        <w:rPr>
          <w:i/>
          <w:sz w:val="28"/>
        </w:rPr>
      </w:pPr>
      <w:r>
        <w:rPr>
          <w:rFonts w:ascii="宋体" w:eastAsia="宋体" w:hint="eastAsia"/>
          <w:sz w:val="28"/>
        </w:rPr>
        <w:t>C</w:t>
      </w:r>
      <w:r>
        <w:rPr>
          <w:i/>
          <w:sz w:val="28"/>
        </w:rPr>
        <w:t>．</w:t>
      </w:r>
      <w:r>
        <w:rPr>
          <w:rFonts w:ascii="宋体" w:eastAsia="宋体" w:hint="eastAsia"/>
          <w:sz w:val="28"/>
        </w:rPr>
        <w:t>2012</w:t>
      </w:r>
      <w:r>
        <w:rPr>
          <w:rFonts w:ascii="宋体" w:eastAsia="宋体" w:hint="eastAsia"/>
          <w:spacing w:val="-72"/>
          <w:sz w:val="28"/>
        </w:rPr>
        <w:t> </w:t>
      </w:r>
      <w:r>
        <w:rPr>
          <w:i/>
          <w:sz w:val="28"/>
        </w:rPr>
        <w:t>年</w:t>
        <w:tab/>
      </w:r>
      <w:r>
        <w:rPr>
          <w:rFonts w:ascii="宋体" w:eastAsia="宋体" w:hint="eastAsia"/>
          <w:sz w:val="28"/>
        </w:rPr>
        <w:t>D</w:t>
      </w:r>
      <w:r>
        <w:rPr>
          <w:i/>
          <w:sz w:val="28"/>
        </w:rPr>
        <w:t>．</w:t>
      </w:r>
      <w:r>
        <w:rPr>
          <w:rFonts w:ascii="宋体" w:eastAsia="宋体" w:hint="eastAsia"/>
          <w:sz w:val="28"/>
        </w:rPr>
        <w:t>2013</w:t>
      </w:r>
      <w:r>
        <w:rPr>
          <w:rFonts w:ascii="宋体" w:eastAsia="宋体" w:hint="eastAsia"/>
          <w:spacing w:val="-71"/>
          <w:sz w:val="28"/>
        </w:rPr>
        <w:t> </w:t>
      </w:r>
      <w:r>
        <w:rPr>
          <w:i/>
          <w:sz w:val="28"/>
        </w:rPr>
        <w:t>年</w:t>
      </w:r>
    </w:p>
    <w:p>
      <w:pPr>
        <w:spacing w:before="143"/>
        <w:ind w:left="779" w:right="0" w:firstLine="0"/>
        <w:jc w:val="left"/>
        <w:rPr>
          <w:rFonts w:ascii="宋体" w:eastAsia="宋体" w:hint="eastAsia"/>
          <w:sz w:val="28"/>
        </w:rPr>
      </w:pPr>
      <w:r>
        <w:rPr>
          <w:i/>
          <w:sz w:val="28"/>
        </w:rPr>
        <w:t>答案：</w:t>
      </w:r>
      <w:r>
        <w:rPr>
          <w:rFonts w:ascii="宋体" w:eastAsia="宋体" w:hint="eastAsia"/>
          <w:sz w:val="28"/>
        </w:rPr>
        <w:t>D</w:t>
      </w:r>
    </w:p>
    <w:p>
      <w:pPr>
        <w:spacing w:line="333" w:lineRule="auto" w:before="141"/>
        <w:ind w:left="779" w:right="2513" w:firstLine="0"/>
        <w:jc w:val="left"/>
        <w:rPr>
          <w:i/>
          <w:sz w:val="28"/>
        </w:rPr>
      </w:pPr>
      <w:r>
        <w:rPr>
          <w:rFonts w:ascii="宋体" w:eastAsia="宋体" w:hint="eastAsia"/>
          <w:sz w:val="28"/>
        </w:rPr>
        <w:t>2</w:t>
      </w:r>
      <w:r>
        <w:rPr>
          <w:i/>
          <w:sz w:val="28"/>
        </w:rPr>
        <w:t>．下列说法</w:t>
      </w:r>
      <w:r>
        <w:rPr>
          <w:b/>
          <w:sz w:val="28"/>
        </w:rPr>
        <w:t>不能</w:t>
      </w:r>
      <w:r>
        <w:rPr>
          <w:i/>
          <w:spacing w:val="-3"/>
          <w:sz w:val="28"/>
        </w:rPr>
        <w:t>从资料中得出的是： </w:t>
      </w:r>
      <w:r>
        <w:rPr>
          <w:rFonts w:ascii="宋体" w:eastAsia="宋体" w:hint="eastAsia"/>
          <w:spacing w:val="-3"/>
          <w:sz w:val="28"/>
        </w:rPr>
        <w:t>A</w:t>
      </w:r>
      <w:r>
        <w:rPr>
          <w:i/>
          <w:spacing w:val="-3"/>
          <w:sz w:val="28"/>
        </w:rPr>
        <w:t>．</w:t>
      </w:r>
      <w:r>
        <w:rPr>
          <w:rFonts w:ascii="宋体" w:eastAsia="宋体" w:hint="eastAsia"/>
          <w:spacing w:val="-3"/>
          <w:sz w:val="28"/>
        </w:rPr>
        <w:t>2009</w:t>
      </w:r>
      <w:r>
        <w:rPr>
          <w:i/>
          <w:spacing w:val="-3"/>
          <w:sz w:val="28"/>
        </w:rPr>
        <w:t>～</w:t>
      </w:r>
      <w:r>
        <w:rPr>
          <w:rFonts w:ascii="宋体" w:eastAsia="宋体" w:hint="eastAsia"/>
          <w:spacing w:val="-3"/>
          <w:sz w:val="28"/>
        </w:rPr>
        <w:t>2013</w:t>
      </w:r>
      <w:r>
        <w:rPr>
          <w:rFonts w:ascii="宋体" w:eastAsia="宋体" w:hint="eastAsia"/>
          <w:spacing w:val="-65"/>
          <w:sz w:val="28"/>
        </w:rPr>
        <w:t> </w:t>
      </w:r>
      <w:r>
        <w:rPr>
          <w:i/>
          <w:spacing w:val="-3"/>
          <w:sz w:val="28"/>
        </w:rPr>
        <w:t>年，该地区的病床使用率逐年下降</w:t>
      </w:r>
      <w:r>
        <w:rPr>
          <w:rFonts w:ascii="宋体" w:eastAsia="宋体" w:hint="eastAsia"/>
          <w:spacing w:val="-3"/>
          <w:sz w:val="28"/>
        </w:rPr>
        <w:t>B</w:t>
      </w:r>
      <w:r>
        <w:rPr>
          <w:i/>
          <w:spacing w:val="-3"/>
          <w:sz w:val="28"/>
        </w:rPr>
        <w:t>．</w:t>
      </w:r>
      <w:r>
        <w:rPr>
          <w:rFonts w:ascii="宋体" w:eastAsia="宋体" w:hint="eastAsia"/>
          <w:spacing w:val="-3"/>
          <w:sz w:val="28"/>
        </w:rPr>
        <w:t>2010</w:t>
      </w:r>
      <w:r>
        <w:rPr>
          <w:rFonts w:ascii="宋体" w:eastAsia="宋体" w:hint="eastAsia"/>
          <w:spacing w:val="-71"/>
          <w:sz w:val="28"/>
        </w:rPr>
        <w:t> </w:t>
      </w:r>
      <w:r>
        <w:rPr>
          <w:i/>
          <w:spacing w:val="-9"/>
          <w:sz w:val="28"/>
        </w:rPr>
        <w:t>年该地区医院的床位数为 </w:t>
      </w:r>
      <w:r>
        <w:rPr>
          <w:rFonts w:ascii="宋体" w:eastAsia="宋体" w:hint="eastAsia"/>
          <w:sz w:val="28"/>
        </w:rPr>
        <w:t>150</w:t>
      </w:r>
      <w:r>
        <w:rPr>
          <w:rFonts w:ascii="宋体" w:eastAsia="宋体" w:hint="eastAsia"/>
          <w:spacing w:val="-71"/>
          <w:sz w:val="28"/>
        </w:rPr>
        <w:t> </w:t>
      </w:r>
      <w:r>
        <w:rPr>
          <w:i/>
          <w:sz w:val="28"/>
        </w:rPr>
        <w:t>万张</w:t>
      </w:r>
      <w:r>
        <w:rPr>
          <w:rFonts w:ascii="宋体" w:eastAsia="宋体" w:hint="eastAsia"/>
          <w:sz w:val="28"/>
        </w:rPr>
        <w:t>C</w:t>
      </w:r>
      <w:r>
        <w:rPr>
          <w:i/>
          <w:sz w:val="28"/>
        </w:rPr>
        <w:t>．</w:t>
      </w:r>
      <w:r>
        <w:rPr>
          <w:rFonts w:ascii="宋体" w:eastAsia="宋体" w:hint="eastAsia"/>
          <w:sz w:val="28"/>
        </w:rPr>
        <w:t>2011</w:t>
      </w:r>
      <w:r>
        <w:rPr>
          <w:rFonts w:ascii="宋体" w:eastAsia="宋体" w:hint="eastAsia"/>
          <w:spacing w:val="-70"/>
          <w:sz w:val="28"/>
        </w:rPr>
        <w:t> </w:t>
      </w:r>
      <w:r>
        <w:rPr>
          <w:i/>
          <w:spacing w:val="-8"/>
          <w:sz w:val="28"/>
        </w:rPr>
        <w:t>年该地区医院病床使用数约合 </w:t>
      </w:r>
      <w:r>
        <w:rPr>
          <w:rFonts w:ascii="宋体" w:eastAsia="宋体" w:hint="eastAsia"/>
          <w:sz w:val="28"/>
        </w:rPr>
        <w:t>154</w:t>
      </w:r>
      <w:r>
        <w:rPr>
          <w:rFonts w:ascii="宋体" w:eastAsia="宋体" w:hint="eastAsia"/>
          <w:spacing w:val="-70"/>
          <w:sz w:val="28"/>
        </w:rPr>
        <w:t> </w:t>
      </w:r>
      <w:r>
        <w:rPr>
          <w:i/>
          <w:sz w:val="28"/>
        </w:rPr>
        <w:t>万张</w:t>
      </w:r>
    </w:p>
    <w:p>
      <w:pPr>
        <w:spacing w:line="336" w:lineRule="auto" w:before="5"/>
        <w:ind w:left="779" w:right="1252" w:firstLine="0"/>
        <w:jc w:val="left"/>
        <w:rPr>
          <w:rFonts w:ascii="宋体" w:eastAsia="宋体" w:hint="eastAsia"/>
          <w:sz w:val="28"/>
        </w:rPr>
      </w:pPr>
      <w:r>
        <w:rPr>
          <w:rFonts w:ascii="宋体" w:eastAsia="宋体" w:hint="eastAsia"/>
          <w:sz w:val="28"/>
        </w:rPr>
        <w:t>D</w:t>
      </w:r>
      <w:r>
        <w:rPr>
          <w:i/>
          <w:sz w:val="28"/>
        </w:rPr>
        <w:t>．</w:t>
      </w:r>
      <w:r>
        <w:rPr>
          <w:rFonts w:ascii="宋体" w:eastAsia="宋体" w:hint="eastAsia"/>
          <w:sz w:val="28"/>
        </w:rPr>
        <w:t>2009</w:t>
      </w:r>
      <w:r>
        <w:rPr>
          <w:i/>
          <w:sz w:val="28"/>
        </w:rPr>
        <w:t>～</w:t>
      </w:r>
      <w:r>
        <w:rPr>
          <w:rFonts w:ascii="宋体" w:eastAsia="宋体" w:hint="eastAsia"/>
          <w:sz w:val="28"/>
        </w:rPr>
        <w:t>2013</w:t>
      </w:r>
      <w:r>
        <w:rPr>
          <w:rFonts w:ascii="宋体" w:eastAsia="宋体" w:hint="eastAsia"/>
          <w:spacing w:val="-69"/>
          <w:sz w:val="28"/>
        </w:rPr>
        <w:t> </w:t>
      </w:r>
      <w:r>
        <w:rPr>
          <w:i/>
          <w:spacing w:val="-7"/>
          <w:sz w:val="28"/>
        </w:rPr>
        <w:t>年间，医院数年增长率最高的年份是 </w:t>
      </w:r>
      <w:r>
        <w:rPr>
          <w:rFonts w:ascii="宋体" w:eastAsia="宋体" w:hint="eastAsia"/>
          <w:sz w:val="28"/>
        </w:rPr>
        <w:t>2011</w:t>
      </w:r>
      <w:r>
        <w:rPr>
          <w:rFonts w:ascii="宋体" w:eastAsia="宋体" w:hint="eastAsia"/>
          <w:spacing w:val="-70"/>
          <w:sz w:val="28"/>
        </w:rPr>
        <w:t> </w:t>
      </w:r>
      <w:r>
        <w:rPr>
          <w:i/>
          <w:sz w:val="28"/>
        </w:rPr>
        <w:t>年答案：</w:t>
      </w:r>
      <w:r>
        <w:rPr>
          <w:rFonts w:ascii="宋体" w:eastAsia="宋体" w:hint="eastAsia"/>
          <w:sz w:val="28"/>
        </w:rPr>
        <w:t>D</w:t>
      </w:r>
    </w:p>
    <w:p>
      <w:pPr>
        <w:pStyle w:val="Heading2"/>
        <w:numPr>
          <w:ilvl w:val="0"/>
          <w:numId w:val="34"/>
        </w:numPr>
        <w:tabs>
          <w:tab w:pos="1349" w:val="left" w:leader="none"/>
        </w:tabs>
        <w:spacing w:line="240" w:lineRule="auto" w:before="35" w:after="0"/>
        <w:ind w:left="1348" w:right="0" w:hanging="486"/>
        <w:jc w:val="left"/>
      </w:pPr>
      <w:r>
        <w:rPr/>
        <w:t>判断推理</w:t>
      </w:r>
    </w:p>
    <w:p>
      <w:pPr>
        <w:spacing w:after="0" w:line="240" w:lineRule="auto"/>
        <w:jc w:val="left"/>
        <w:sectPr>
          <w:type w:val="continuous"/>
          <w:pgSz w:w="11910" w:h="16840"/>
          <w:pgMar w:top="1420" w:bottom="280" w:left="1580" w:right="940"/>
        </w:sectPr>
      </w:pPr>
    </w:p>
    <w:p>
      <w:pPr>
        <w:spacing w:line="350" w:lineRule="auto" w:before="42"/>
        <w:ind w:left="220" w:right="704" w:firstLine="640"/>
        <w:jc w:val="left"/>
        <w:rPr>
          <w:i/>
          <w:sz w:val="32"/>
        </w:rPr>
      </w:pPr>
      <w:r>
        <w:rPr>
          <w:i/>
          <w:spacing w:val="-1"/>
          <w:sz w:val="32"/>
        </w:rPr>
        <w:t>主要测查应试人员对各种事物关系的分析推理能力，涉</w:t>
      </w:r>
      <w:r>
        <w:rPr>
          <w:i/>
          <w:spacing w:val="3"/>
          <w:w w:val="95"/>
          <w:sz w:val="32"/>
        </w:rPr>
        <w:t>及对图形、语词概念、事物关系和文字材料的理解、比较、 </w:t>
      </w:r>
      <w:r>
        <w:rPr>
          <w:i/>
          <w:spacing w:val="-21"/>
          <w:sz w:val="32"/>
        </w:rPr>
        <w:t>组合、演绎和归纳等。常见的题型有：图形推理、定义判断、类比推理、逻辑判断、综合判断推理等。</w:t>
      </w:r>
    </w:p>
    <w:p>
      <w:pPr>
        <w:spacing w:line="351" w:lineRule="exact" w:before="0"/>
        <w:ind w:left="863" w:right="0" w:firstLine="0"/>
        <w:jc w:val="left"/>
        <w:rPr>
          <w:b/>
          <w:sz w:val="32"/>
        </w:rPr>
      </w:pPr>
      <w:r>
        <w:rPr>
          <w:b/>
          <w:sz w:val="32"/>
        </w:rPr>
        <w:t>题型一：图形推理</w:t>
      </w:r>
    </w:p>
    <w:p>
      <w:pPr>
        <w:spacing w:line="350" w:lineRule="auto" w:before="175"/>
        <w:ind w:left="220" w:right="814" w:firstLine="640"/>
        <w:jc w:val="left"/>
        <w:rPr>
          <w:i/>
          <w:sz w:val="32"/>
        </w:rPr>
      </w:pPr>
      <w:r>
        <w:rPr>
          <w:i/>
          <w:sz w:val="32"/>
        </w:rPr>
        <w:t>每道题给出一套或两套图形，要求应试人员通过观察分析，找出图形排列的规律，选出符合规律的一项。</w:t>
      </w:r>
    </w:p>
    <w:p>
      <w:pPr>
        <w:spacing w:line="358"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before="5"/>
        <w:ind w:left="0"/>
        <w:rPr>
          <w:rFonts w:ascii="楷体_GB2312"/>
          <w:b/>
          <w:i w:val="0"/>
          <w:sz w:val="9"/>
        </w:rPr>
      </w:pPr>
      <w:r>
        <w:rPr/>
        <w:pict>
          <v:group style="position:absolute;margin-left:128.625pt;margin-top:8.025032pt;width:303.850pt;height:88.75pt;mso-position-horizontal-relative:page;mso-position-vertical-relative:paragraph;z-index:-251623424;mso-wrap-distance-left:0;mso-wrap-distance-right:0" coordorigin="2573,161" coordsize="6077,1775">
            <v:rect style="position:absolute;left:2580;top:168;width:2876;height:820" filled="false" stroked="true" strokeweight=".75pt" strokecolor="#000000">
              <v:stroke dashstyle="solid"/>
            </v:rect>
            <v:line style="position:absolute" from="2820,540" to="3091,540" stroked="true" strokeweight="6.1pt" strokecolor="#000000">
              <v:stroke dashstyle="solid"/>
            </v:line>
            <v:rect style="position:absolute;left:2820;top:479;width:271;height:122" filled="false" stroked="true" strokeweight=".75pt" strokecolor="#000000">
              <v:stroke dashstyle="solid"/>
            </v:rect>
            <v:rect style="position:absolute;left:2820;top:348;width:271;height:122" filled="false" stroked="true" strokeweight=".75pt" strokecolor="#000000">
              <v:stroke dashstyle="solid"/>
            </v:rect>
            <v:line style="position:absolute" from="3091,656" to="3362,656" stroked="true" strokeweight="6.1pt" strokecolor="#000000">
              <v:stroke dashstyle="solid"/>
            </v:line>
            <v:rect style="position:absolute;left:3091;top:595;width:271;height:122" filled="false" stroked="true" strokeweight=".75pt" strokecolor="#000000">
              <v:stroke dashstyle="solid"/>
            </v:rect>
            <v:rect style="position:absolute;left:3091;top:726;width:271;height:122" filled="false" stroked="true" strokeweight=".75pt" strokecolor="#000000">
              <v:stroke dashstyle="solid"/>
            </v:rect>
            <v:line style="position:absolute" from="3758,630" to="4041,630" stroked="true" strokeweight="6.1pt" strokecolor="#000000">
              <v:stroke dashstyle="solid"/>
            </v:line>
            <v:rect style="position:absolute;left:3758;top:569;width:283;height:122" filled="false" stroked="true" strokeweight=".75pt" strokecolor="#000000">
              <v:stroke dashstyle="solid"/>
            </v:rect>
            <v:rect style="position:absolute;left:3758;top:438;width:283;height:122" filled="false" stroked="true" strokeweight=".75pt" strokecolor="#000000">
              <v:stroke dashstyle="solid"/>
            </v:rect>
            <v:line style="position:absolute" from="4041,499" to="4324,499" stroked="true" strokeweight="6.1pt" strokecolor="#000000">
              <v:stroke dashstyle="solid"/>
            </v:line>
            <v:rect style="position:absolute;left:4041;top:438;width:283;height:122" filled="false" stroked="true" strokeweight=".75pt" strokecolor="#000000">
              <v:stroke dashstyle="solid"/>
            </v:rect>
            <v:rect style="position:absolute;left:4041;top:569;width:283;height:122" filled="false" stroked="true" strokeweight=".75pt" strokecolor="#000000">
              <v:stroke dashstyle="solid"/>
            </v:rect>
            <v:line style="position:absolute" from="4624,765" to="4896,765" stroked="true" strokeweight="6.45pt" strokecolor="#000000">
              <v:stroke dashstyle="solid"/>
            </v:line>
            <v:rect style="position:absolute;left:4624;top:700;width:272;height:129" filled="false" stroked="true" strokeweight=".75pt" strokecolor="#000000">
              <v:stroke dashstyle="solid"/>
            </v:rect>
            <v:rect style="position:absolute;left:4624;top:562;width:272;height:129" filled="false" stroked="true" strokeweight=".75pt" strokecolor="#000000">
              <v:stroke dashstyle="solid"/>
            </v:rect>
            <v:line style="position:absolute" from="4896,374" to="5167,374" stroked="true" strokeweight="6.45pt" strokecolor="#000000">
              <v:stroke dashstyle="solid"/>
            </v:line>
            <v:rect style="position:absolute;left:4896;top:309;width:271;height:129" filled="false" stroked="true" strokeweight=".75pt" strokecolor="#000000">
              <v:stroke dashstyle="solid"/>
            </v:rect>
            <v:rect style="position:absolute;left:4896;top:447;width:271;height:129" filled="false" stroked="true" strokeweight=".75pt" strokecolor="#000000">
              <v:stroke dashstyle="solid"/>
            </v:rect>
            <v:rect style="position:absolute;left:3510;top:1054;width:4047;height:874" filled="false" stroked="true" strokeweight=".75pt" strokecolor="#000000">
              <v:stroke dashstyle="solid"/>
            </v:rect>
            <v:shape style="position:absolute;left:4748;top:1194;width:522;height:675" type="#_x0000_t75" stroked="false">
              <v:imagedata r:id="rId6" o:title=""/>
            </v:shape>
            <v:shape style="position:absolute;left:3824;top:1194;width:521;height:676" type="#_x0000_t75" stroked="false">
              <v:imagedata r:id="rId7" o:title=""/>
            </v:shape>
            <v:shape style="position:absolute;left:6637;top:1180;width:503;height:676" type="#_x0000_t75" stroked="false">
              <v:imagedata r:id="rId16" o:title=""/>
            </v:shape>
            <v:shape style="position:absolute;left:5702;top:1194;width:503;height:662" type="#_x0000_t75" stroked="false">
              <v:imagedata r:id="rId17" o:title=""/>
            </v:shape>
            <v:shape style="position:absolute;left:5850;top:236;width:467;height:660" type="#_x0000_t75" stroked="false">
              <v:imagedata r:id="rId10" o:title=""/>
            </v:shape>
            <v:shape style="position:absolute;left:6872;top:430;width:474;height:360" type="#_x0000_t75" stroked="false">
              <v:imagedata r:id="rId11" o:title=""/>
            </v:shape>
            <v:shape style="position:absolute;left:5565;top:168;width:3077;height:820" type="#_x0000_t202" filled="false" stroked="true" strokeweight=".75pt" strokecolor="#000000">
              <v:textbox inset="0,0,0,0">
                <w:txbxContent>
                  <w:p>
                    <w:pPr>
                      <w:spacing w:before="224"/>
                      <w:ind w:left="0" w:right="511" w:firstLine="0"/>
                      <w:jc w:val="right"/>
                      <w:rPr>
                        <w:rFonts w:ascii="Times New Roman"/>
                        <w:sz w:val="44"/>
                      </w:rPr>
                    </w:pPr>
                    <w:r>
                      <w:rPr>
                        <w:rFonts w:ascii="Times New Roman"/>
                        <w:w w:val="99"/>
                        <w:sz w:val="44"/>
                      </w:rPr>
                      <w:t>?</w:t>
                    </w:r>
                  </w:p>
                </w:txbxContent>
              </v:textbox>
              <v:stroke dashstyle="solid"/>
              <w10:wrap type="none"/>
            </v:shape>
            <w10:wrap type="topAndBottom"/>
          </v:group>
        </w:pict>
      </w:r>
    </w:p>
    <w:p>
      <w:pPr>
        <w:pStyle w:val="Heading4"/>
        <w:tabs>
          <w:tab w:pos="3321" w:val="left" w:leader="none"/>
          <w:tab w:pos="4300" w:val="left" w:leader="none"/>
          <w:tab w:pos="5281" w:val="left" w:leader="none"/>
        </w:tabs>
        <w:spacing w:line="321" w:lineRule="exact"/>
        <w:ind w:left="2342"/>
      </w:pPr>
      <w:r>
        <w:rPr/>
        <w:t>A</w:t>
        <w:tab/>
        <w:t>B</w:t>
        <w:tab/>
        <w:t>C</w:t>
        <w:tab/>
        <w:t>D</w:t>
      </w:r>
    </w:p>
    <w:p>
      <w:pPr>
        <w:spacing w:before="131"/>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110"/>
        <w:ind w:left="863"/>
      </w:pPr>
      <w:r>
        <w:rPr/>
        <w:t>题型二：定义判断</w:t>
      </w:r>
    </w:p>
    <w:p>
      <w:pPr>
        <w:spacing w:line="297" w:lineRule="auto" w:before="101"/>
        <w:ind w:left="220" w:right="861" w:firstLine="640"/>
        <w:jc w:val="both"/>
        <w:rPr>
          <w:i/>
          <w:sz w:val="32"/>
        </w:rPr>
      </w:pPr>
      <w:r>
        <w:rPr>
          <w:i/>
          <w:spacing w:val="-1"/>
          <w:sz w:val="32"/>
        </w:rPr>
        <w:t>每道题先给出定义</w:t>
      </w:r>
      <w:r>
        <w:rPr>
          <w:i/>
          <w:sz w:val="32"/>
        </w:rPr>
        <w:t>（</w:t>
      </w:r>
      <w:r>
        <w:rPr>
          <w:i/>
          <w:spacing w:val="-2"/>
          <w:sz w:val="32"/>
        </w:rPr>
        <w:t>这个定义被假设是正确的，不容置</w:t>
      </w:r>
      <w:r>
        <w:rPr>
          <w:i/>
          <w:spacing w:val="7"/>
          <w:w w:val="99"/>
          <w:sz w:val="32"/>
        </w:rPr>
        <w:t>疑的</w:t>
      </w:r>
      <w:r>
        <w:rPr>
          <w:i/>
          <w:spacing w:val="-154"/>
          <w:w w:val="99"/>
          <w:sz w:val="32"/>
        </w:rPr>
        <w:t>）</w:t>
      </w:r>
      <w:r>
        <w:rPr>
          <w:i/>
          <w:spacing w:val="3"/>
          <w:w w:val="99"/>
          <w:sz w:val="32"/>
        </w:rPr>
        <w:t>，然后列出四种情况，要求应试人员严格依据定义，</w:t>
      </w:r>
      <w:r>
        <w:rPr>
          <w:i/>
          <w:sz w:val="32"/>
        </w:rPr>
        <w:t>从中选出一个最符合或最不符合该定义的答案。</w:t>
      </w:r>
    </w:p>
    <w:p>
      <w:pPr>
        <w:spacing w:before="21"/>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36" w:lineRule="auto" w:before="230"/>
        <w:ind w:right="858" w:firstLine="559"/>
        <w:jc w:val="both"/>
      </w:pPr>
      <w:r>
        <w:rPr>
          <w:spacing w:val="-9"/>
        </w:rPr>
        <w:t>亚健康是对生物有机体生理机能状态的一种描述，一般指生理机</w:t>
      </w:r>
      <w:r>
        <w:rPr>
          <w:spacing w:val="-11"/>
        </w:rPr>
        <w:t>能处于健康与疾病之间的状态。由健康过渡到疾病需要一个从量变到</w:t>
      </w:r>
      <w:r>
        <w:rPr>
          <w:spacing w:val="-3"/>
        </w:rPr>
        <w:t>质变的过程，而在质变发生之前的这个特殊阶段即是亚健康。</w:t>
      </w:r>
    </w:p>
    <w:p>
      <w:pPr>
        <w:pStyle w:val="BodyText"/>
        <w:spacing w:line="353" w:lineRule="exact"/>
        <w:ind w:left="779"/>
      </w:pPr>
      <w:r>
        <w:rPr/>
        <w:t>根据上述定义，下列现象中属于亚健康的是：</w:t>
      </w:r>
    </w:p>
    <w:p>
      <w:pPr>
        <w:pStyle w:val="ListParagraph"/>
        <w:numPr>
          <w:ilvl w:val="0"/>
          <w:numId w:val="36"/>
        </w:numPr>
        <w:tabs>
          <w:tab w:pos="1205" w:val="left" w:leader="none"/>
        </w:tabs>
        <w:spacing w:line="333" w:lineRule="auto" w:before="142" w:after="0"/>
        <w:ind w:left="220" w:right="859" w:firstLine="559"/>
        <w:jc w:val="left"/>
        <w:rPr>
          <w:i/>
          <w:sz w:val="28"/>
        </w:rPr>
      </w:pPr>
      <w:r>
        <w:rPr>
          <w:i/>
          <w:spacing w:val="-1"/>
          <w:sz w:val="28"/>
        </w:rPr>
        <w:t>老王退休后连续多次在医院体检发现血压很高，但是他从没</w:t>
      </w:r>
      <w:r>
        <w:rPr>
          <w:i/>
          <w:spacing w:val="-3"/>
          <w:sz w:val="28"/>
        </w:rPr>
        <w:t>有感到身体有什么不适</w:t>
      </w:r>
    </w:p>
    <w:p>
      <w:pPr>
        <w:pStyle w:val="ListParagraph"/>
        <w:numPr>
          <w:ilvl w:val="0"/>
          <w:numId w:val="36"/>
        </w:numPr>
        <w:tabs>
          <w:tab w:pos="1205" w:val="left" w:leader="none"/>
        </w:tabs>
        <w:spacing w:line="240" w:lineRule="auto" w:before="1" w:after="0"/>
        <w:ind w:left="1204" w:right="0" w:hanging="426"/>
        <w:jc w:val="left"/>
        <w:rPr>
          <w:i/>
          <w:sz w:val="28"/>
        </w:rPr>
      </w:pPr>
      <w:r>
        <w:rPr>
          <w:i/>
          <w:sz w:val="28"/>
        </w:rPr>
        <w:t>小刘在上周六出去购物时遭遇抢劫，在搏斗中被歹徒用匕首</w:t>
      </w:r>
    </w:p>
    <w:p>
      <w:pPr>
        <w:spacing w:after="0" w:line="240" w:lineRule="auto"/>
        <w:jc w:val="left"/>
        <w:rPr>
          <w:sz w:val="28"/>
        </w:rPr>
        <w:sectPr>
          <w:pgSz w:w="11910" w:h="16840"/>
          <w:pgMar w:header="0" w:footer="1124" w:top="1540" w:bottom="1320" w:left="1580" w:right="940"/>
        </w:sectPr>
      </w:pPr>
    </w:p>
    <w:p>
      <w:pPr>
        <w:pStyle w:val="BodyText"/>
        <w:spacing w:before="43"/>
      </w:pPr>
      <w:r>
        <w:rPr/>
        <w:t>捅伤，现在已脱离生命危险，正在医院进行最后的康复调理</w:t>
      </w:r>
    </w:p>
    <w:p>
      <w:pPr>
        <w:pStyle w:val="ListParagraph"/>
        <w:numPr>
          <w:ilvl w:val="0"/>
          <w:numId w:val="36"/>
        </w:numPr>
        <w:tabs>
          <w:tab w:pos="1205" w:val="left" w:leader="none"/>
        </w:tabs>
        <w:spacing w:line="336" w:lineRule="auto" w:before="140" w:after="0"/>
        <w:ind w:left="220" w:right="859" w:firstLine="559"/>
        <w:jc w:val="left"/>
        <w:rPr>
          <w:i/>
          <w:sz w:val="28"/>
        </w:rPr>
      </w:pPr>
      <w:r>
        <w:rPr>
          <w:i/>
          <w:spacing w:val="-1"/>
          <w:sz w:val="28"/>
        </w:rPr>
        <w:t>小兵正在读初三，面临升学的压力，他经常熬夜学习，最近</w:t>
      </w:r>
      <w:r>
        <w:rPr>
          <w:i/>
          <w:spacing w:val="-3"/>
          <w:sz w:val="28"/>
        </w:rPr>
        <w:t>感到眼睛看东西有一层雾气，医学专家说这可能是假性近视</w:t>
      </w:r>
    </w:p>
    <w:p>
      <w:pPr>
        <w:pStyle w:val="ListParagraph"/>
        <w:numPr>
          <w:ilvl w:val="0"/>
          <w:numId w:val="36"/>
        </w:numPr>
        <w:tabs>
          <w:tab w:pos="1205" w:val="left" w:leader="none"/>
        </w:tabs>
        <w:spacing w:line="333" w:lineRule="auto" w:before="0" w:after="0"/>
        <w:ind w:left="220" w:right="855" w:firstLine="559"/>
        <w:jc w:val="left"/>
        <w:rPr>
          <w:i/>
          <w:sz w:val="28"/>
        </w:rPr>
      </w:pPr>
      <w:r>
        <w:rPr>
          <w:i/>
          <w:spacing w:val="-1"/>
          <w:sz w:val="28"/>
        </w:rPr>
        <w:t>小刚的爸爸在单位体检，发现腹内有肿瘤包块，医生说可能</w:t>
      </w:r>
      <w:r>
        <w:rPr>
          <w:i/>
          <w:spacing w:val="-13"/>
          <w:sz w:val="28"/>
        </w:rPr>
        <w:t>是长期劳累所致，劝其保养，可是他因没有任何外在征兆而并不在意</w:t>
      </w:r>
    </w:p>
    <w:p>
      <w:pPr>
        <w:spacing w:before="0"/>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93"/>
        <w:ind w:left="863"/>
      </w:pPr>
      <w:r>
        <w:rPr/>
        <w:t>题型三：类比推理</w:t>
      </w:r>
    </w:p>
    <w:p>
      <w:pPr>
        <w:spacing w:line="288" w:lineRule="auto" w:before="80"/>
        <w:ind w:left="220" w:right="537" w:firstLine="640"/>
        <w:jc w:val="left"/>
        <w:rPr>
          <w:i/>
          <w:sz w:val="32"/>
        </w:rPr>
      </w:pPr>
      <w:r>
        <w:rPr>
          <w:i/>
          <w:spacing w:val="-3"/>
          <w:sz w:val="32"/>
        </w:rPr>
        <w:t>每道题给出一组相关的词，要求应试人员通过观察分析， </w:t>
      </w:r>
      <w:r>
        <w:rPr>
          <w:i/>
          <w:spacing w:val="10"/>
          <w:sz w:val="32"/>
        </w:rPr>
        <w:t>在备选答案中找出一组与之在逻辑关系上最为贴近或相似的词。</w:t>
      </w:r>
    </w:p>
    <w:p>
      <w:pPr>
        <w:spacing w:before="27"/>
        <w:ind w:left="220" w:right="0" w:firstLine="0"/>
        <w:jc w:val="left"/>
        <w:rPr>
          <w:rFonts w:ascii="楷体_GB2312" w:eastAsia="楷体_GB2312" w:hint="eastAsia"/>
          <w:b/>
          <w:sz w:val="32"/>
        </w:rPr>
      </w:pPr>
      <w:r>
        <w:rPr>
          <w:rFonts w:ascii="楷体_GB2312" w:eastAsia="楷体_GB2312" w:hint="eastAsia"/>
          <w:b/>
          <w:w w:val="95"/>
          <w:sz w:val="32"/>
        </w:rPr>
        <w:t>例题：</w:t>
      </w:r>
    </w:p>
    <w:p>
      <w:pPr>
        <w:pStyle w:val="BodyText"/>
        <w:spacing w:before="230"/>
        <w:ind w:left="779"/>
      </w:pPr>
      <w:r>
        <w:rPr/>
        <w:t>老年证</w:t>
      </w:r>
      <w:r>
        <w:rPr>
          <w:rFonts w:ascii="宋体" w:eastAsia="宋体" w:hint="eastAsia"/>
          <w:i w:val="0"/>
        </w:rPr>
        <w:t>︰</w:t>
      </w:r>
      <w:r>
        <w:rPr/>
        <w:t>年龄</w:t>
      </w:r>
    </w:p>
    <w:p>
      <w:pPr>
        <w:tabs>
          <w:tab w:pos="4421" w:val="left" w:leader="none"/>
        </w:tabs>
        <w:spacing w:before="140"/>
        <w:ind w:left="779" w:right="0" w:firstLine="0"/>
        <w:jc w:val="left"/>
        <w:rPr>
          <w:i/>
          <w:sz w:val="28"/>
        </w:rPr>
      </w:pPr>
      <w:r>
        <w:rPr>
          <w:rFonts w:ascii="宋体" w:eastAsia="宋体" w:hint="eastAsia"/>
          <w:sz w:val="28"/>
        </w:rPr>
        <w:t>A</w:t>
      </w:r>
      <w:r>
        <w:rPr>
          <w:i/>
          <w:sz w:val="28"/>
        </w:rPr>
        <w:t>．资格证</w:t>
      </w:r>
      <w:r>
        <w:rPr>
          <w:rFonts w:ascii="宋体" w:eastAsia="宋体" w:hint="eastAsia"/>
          <w:spacing w:val="-3"/>
          <w:sz w:val="28"/>
        </w:rPr>
        <w:t>︰</w:t>
      </w:r>
      <w:r>
        <w:rPr>
          <w:i/>
          <w:sz w:val="28"/>
        </w:rPr>
        <w:t>工作</w:t>
        <w:tab/>
      </w:r>
      <w:r>
        <w:rPr>
          <w:rFonts w:ascii="宋体" w:eastAsia="宋体" w:hint="eastAsia"/>
          <w:sz w:val="28"/>
        </w:rPr>
        <w:t>B</w:t>
      </w:r>
      <w:r>
        <w:rPr>
          <w:i/>
          <w:sz w:val="28"/>
        </w:rPr>
        <w:t>．毕业证</w:t>
      </w:r>
      <w:r>
        <w:rPr>
          <w:rFonts w:ascii="宋体" w:eastAsia="宋体" w:hint="eastAsia"/>
          <w:spacing w:val="-3"/>
          <w:sz w:val="28"/>
        </w:rPr>
        <w:t>︰</w:t>
      </w:r>
      <w:r>
        <w:rPr>
          <w:i/>
          <w:sz w:val="28"/>
        </w:rPr>
        <w:t>学位</w:t>
      </w:r>
    </w:p>
    <w:p>
      <w:pPr>
        <w:tabs>
          <w:tab w:pos="4421" w:val="left" w:leader="none"/>
        </w:tabs>
        <w:spacing w:line="336" w:lineRule="auto" w:before="140"/>
        <w:ind w:left="779" w:right="2860" w:firstLine="0"/>
        <w:jc w:val="left"/>
        <w:rPr>
          <w:rFonts w:ascii="宋体" w:eastAsia="宋体" w:hint="eastAsia"/>
          <w:sz w:val="28"/>
        </w:rPr>
      </w:pPr>
      <w:r>
        <w:rPr>
          <w:rFonts w:ascii="宋体" w:eastAsia="宋体" w:hint="eastAsia"/>
          <w:sz w:val="28"/>
        </w:rPr>
        <w:t>C. </w:t>
      </w:r>
      <w:r>
        <w:rPr>
          <w:i/>
          <w:sz w:val="28"/>
        </w:rPr>
        <w:t>伤残证</w:t>
      </w:r>
      <w:r>
        <w:rPr>
          <w:rFonts w:ascii="宋体" w:eastAsia="宋体" w:hint="eastAsia"/>
          <w:spacing w:val="-3"/>
          <w:sz w:val="28"/>
        </w:rPr>
        <w:t>︰</w:t>
      </w:r>
      <w:r>
        <w:rPr>
          <w:i/>
          <w:sz w:val="28"/>
        </w:rPr>
        <w:t>医疗</w:t>
        <w:tab/>
      </w:r>
      <w:r>
        <w:rPr>
          <w:rFonts w:ascii="宋体" w:eastAsia="宋体" w:hint="eastAsia"/>
          <w:sz w:val="28"/>
        </w:rPr>
        <w:t>D</w:t>
      </w:r>
      <w:r>
        <w:rPr>
          <w:i/>
          <w:sz w:val="28"/>
        </w:rPr>
        <w:t>．学</w:t>
      </w:r>
      <w:r>
        <w:rPr>
          <w:i/>
          <w:spacing w:val="-3"/>
          <w:sz w:val="28"/>
        </w:rPr>
        <w:t>生</w:t>
      </w:r>
      <w:r>
        <w:rPr>
          <w:i/>
          <w:sz w:val="28"/>
        </w:rPr>
        <w:t>证</w:t>
      </w:r>
      <w:r>
        <w:rPr>
          <w:rFonts w:ascii="宋体" w:eastAsia="宋体" w:hint="eastAsia"/>
          <w:sz w:val="28"/>
        </w:rPr>
        <w:t>︰</w:t>
      </w:r>
      <w:r>
        <w:rPr>
          <w:i/>
          <w:sz w:val="28"/>
        </w:rPr>
        <w:t>身</w:t>
      </w:r>
      <w:r>
        <w:rPr>
          <w:i/>
          <w:spacing w:val="-16"/>
          <w:sz w:val="28"/>
        </w:rPr>
        <w:t>份</w:t>
      </w:r>
      <w:r>
        <w:rPr>
          <w:i/>
          <w:sz w:val="28"/>
        </w:rPr>
        <w:t>答案：</w:t>
      </w:r>
      <w:r>
        <w:rPr>
          <w:rFonts w:ascii="宋体" w:eastAsia="宋体" w:hint="eastAsia"/>
          <w:sz w:val="28"/>
        </w:rPr>
        <w:t>D</w:t>
      </w:r>
    </w:p>
    <w:p>
      <w:pPr>
        <w:pStyle w:val="Heading2"/>
        <w:spacing w:line="360" w:lineRule="exact"/>
        <w:ind w:left="863"/>
      </w:pPr>
      <w:r>
        <w:rPr/>
        <w:t>题型四：逻辑判断</w:t>
      </w:r>
    </w:p>
    <w:p>
      <w:pPr>
        <w:spacing w:line="328" w:lineRule="auto" w:before="135"/>
        <w:ind w:left="220" w:right="700" w:firstLine="640"/>
        <w:jc w:val="left"/>
        <w:rPr>
          <w:i/>
          <w:sz w:val="32"/>
        </w:rPr>
      </w:pPr>
      <w:r>
        <w:rPr>
          <w:i/>
          <w:spacing w:val="-2"/>
          <w:sz w:val="32"/>
        </w:rPr>
        <w:t>每道题给出一段陈述，这段陈述被假设是正确的，不容</w:t>
      </w:r>
      <w:r>
        <w:rPr>
          <w:i/>
          <w:spacing w:val="-16"/>
          <w:sz w:val="32"/>
        </w:rPr>
        <w:t>置疑的。要求应试人员根据这段陈述，运用一定的逻辑推论， </w:t>
      </w:r>
      <w:r>
        <w:rPr>
          <w:i/>
          <w:sz w:val="32"/>
        </w:rPr>
        <w:t>选择一个最恰当的答案。</w:t>
      </w:r>
    </w:p>
    <w:p>
      <w:pPr>
        <w:spacing w:line="381" w:lineRule="exact" w:before="0"/>
        <w:ind w:left="220" w:right="0" w:firstLine="0"/>
        <w:jc w:val="left"/>
        <w:rPr>
          <w:rFonts w:ascii="楷体_GB2312" w:eastAsia="楷体_GB2312" w:hint="eastAsia"/>
          <w:b/>
          <w:sz w:val="32"/>
        </w:rPr>
      </w:pPr>
      <w:r>
        <w:rPr>
          <w:rFonts w:ascii="楷体_GB2312" w:eastAsia="楷体_GB2312" w:hint="eastAsia"/>
          <w:b/>
          <w:sz w:val="32"/>
        </w:rPr>
        <w:t>例题：</w:t>
      </w:r>
    </w:p>
    <w:p>
      <w:pPr>
        <w:pStyle w:val="BodyText"/>
        <w:spacing w:line="321" w:lineRule="auto" w:before="213"/>
        <w:ind w:right="718" w:firstLine="559"/>
      </w:pPr>
      <w:r>
        <w:rPr>
          <w:spacing w:val="-7"/>
        </w:rPr>
        <w:t>某研究机构调查分析了 </w:t>
      </w:r>
      <w:r>
        <w:rPr>
          <w:rFonts w:ascii="宋体" w:eastAsia="宋体" w:hint="eastAsia"/>
          <w:i w:val="0"/>
        </w:rPr>
        <w:t>208 </w:t>
      </w:r>
      <w:r>
        <w:rPr>
          <w:spacing w:val="-4"/>
        </w:rPr>
        <w:t>名有心痛和心律不齐等症状的病人， </w:t>
      </w:r>
      <w:r>
        <w:rPr>
          <w:spacing w:val="-7"/>
        </w:rPr>
        <w:t>病人在开始接受手术治疗时通过问卷报告了自己对病情的看法，其中</w:t>
      </w:r>
      <w:r>
        <w:rPr>
          <w:spacing w:val="-36"/>
        </w:rPr>
        <w:t>约 </w:t>
      </w:r>
      <w:r>
        <w:rPr>
          <w:rFonts w:ascii="宋体" w:eastAsia="宋体" w:hint="eastAsia"/>
          <w:i w:val="0"/>
        </w:rPr>
        <w:t>20%</w:t>
      </w:r>
      <w:r>
        <w:rPr>
          <w:spacing w:val="-5"/>
        </w:rPr>
        <w:t>的人非常担忧病情会恶化，有的人甚至还害怕因此死亡，其他</w:t>
      </w:r>
      <w:r>
        <w:rPr>
          <w:spacing w:val="-12"/>
        </w:rPr>
        <w:t>人就没有那么多担忧。后来随访调查表明，那些术前有严重担忧情绪</w:t>
      </w:r>
      <w:r>
        <w:rPr>
          <w:spacing w:val="-11"/>
        </w:rPr>
        <w:t>的人术后半年复发率高于其他人。研究人员据此认为，担忧情绪不利</w:t>
      </w:r>
      <w:r>
        <w:rPr>
          <w:spacing w:val="-7"/>
        </w:rPr>
        <w:t>于心脏病的康复。</w:t>
      </w:r>
    </w:p>
    <w:p>
      <w:pPr>
        <w:pStyle w:val="BodyText"/>
        <w:spacing w:line="355" w:lineRule="exact"/>
        <w:ind w:left="779"/>
      </w:pPr>
      <w:r>
        <w:rPr/>
        <w:t>以下哪项如果为真，最能支持上述结论？</w:t>
      </w:r>
    </w:p>
    <w:p>
      <w:pPr>
        <w:spacing w:after="0" w:line="355" w:lineRule="exact"/>
        <w:sectPr>
          <w:pgSz w:w="11910" w:h="16840"/>
          <w:pgMar w:header="0" w:footer="1124" w:top="1500" w:bottom="1320" w:left="1580" w:right="940"/>
        </w:sectPr>
      </w:pPr>
    </w:p>
    <w:p>
      <w:pPr>
        <w:pStyle w:val="BodyText"/>
        <w:spacing w:line="321" w:lineRule="auto" w:before="46"/>
        <w:ind w:left="779" w:right="852" w:hanging="8"/>
      </w:pPr>
      <w:r>
        <w:rPr>
          <w:rFonts w:ascii="宋体" w:eastAsia="宋体" w:hint="eastAsia"/>
          <w:i w:val="0"/>
          <w:spacing w:val="-33"/>
        </w:rPr>
        <w:t>A</w:t>
      </w:r>
      <w:r>
        <w:rPr>
          <w:spacing w:val="-14"/>
        </w:rPr>
        <w:t>．有研究表明担忧情绪会抑制大脑前额叶皮层活动，使人更抑郁</w:t>
      </w:r>
      <w:r>
        <w:rPr>
          <w:rFonts w:ascii="宋体" w:eastAsia="宋体" w:hint="eastAsia"/>
          <w:i w:val="0"/>
          <w:spacing w:val="-14"/>
        </w:rPr>
        <w:t>B</w:t>
      </w:r>
      <w:r>
        <w:rPr>
          <w:spacing w:val="-14"/>
        </w:rPr>
        <w:t>．研究人员发现那些有严重担忧情绪的人更担心自己的健康状</w:t>
      </w:r>
    </w:p>
    <w:p>
      <w:pPr>
        <w:pStyle w:val="BodyText"/>
        <w:spacing w:line="357" w:lineRule="exact"/>
      </w:pPr>
      <w:r>
        <w:rPr>
          <w:w w:val="100"/>
        </w:rPr>
        <w:t>况</w:t>
      </w:r>
    </w:p>
    <w:p>
      <w:pPr>
        <w:pStyle w:val="ListParagraph"/>
        <w:numPr>
          <w:ilvl w:val="0"/>
          <w:numId w:val="37"/>
        </w:numPr>
        <w:tabs>
          <w:tab w:pos="1205" w:val="left" w:leader="none"/>
        </w:tabs>
        <w:spacing w:line="240" w:lineRule="auto" w:before="121" w:after="0"/>
        <w:ind w:left="1204" w:right="0" w:hanging="426"/>
        <w:jc w:val="left"/>
        <w:rPr>
          <w:i/>
          <w:sz w:val="28"/>
        </w:rPr>
      </w:pPr>
      <w:r>
        <w:rPr>
          <w:i/>
          <w:sz w:val="28"/>
        </w:rPr>
        <w:t>那些有严重担忧情绪的人血液中含有加重心脏病风险的化学</w:t>
      </w:r>
    </w:p>
    <w:p>
      <w:pPr>
        <w:pStyle w:val="BodyText"/>
        <w:spacing w:before="121"/>
      </w:pPr>
      <w:r>
        <w:rPr/>
        <w:t>物质</w:t>
      </w:r>
    </w:p>
    <w:p>
      <w:pPr>
        <w:pStyle w:val="ListParagraph"/>
        <w:numPr>
          <w:ilvl w:val="0"/>
          <w:numId w:val="37"/>
        </w:numPr>
        <w:tabs>
          <w:tab w:pos="1201" w:val="left" w:leader="none"/>
        </w:tabs>
        <w:spacing w:line="240" w:lineRule="auto" w:before="121" w:after="0"/>
        <w:ind w:left="1200" w:right="0" w:hanging="422"/>
        <w:jc w:val="left"/>
        <w:rPr>
          <w:i/>
          <w:sz w:val="28"/>
        </w:rPr>
      </w:pPr>
      <w:r>
        <w:rPr>
          <w:i/>
          <w:spacing w:val="-12"/>
          <w:sz w:val="28"/>
        </w:rPr>
        <w:t>担忧情绪对健康是一个潜在威胁，会导致癌症、糖尿病等多种</w:t>
      </w:r>
    </w:p>
    <w:p>
      <w:pPr>
        <w:pStyle w:val="BodyText"/>
        <w:spacing w:before="122"/>
      </w:pPr>
      <w:r>
        <w:rPr/>
        <w:t>疾病</w:t>
      </w:r>
    </w:p>
    <w:p>
      <w:pPr>
        <w:spacing w:before="169"/>
        <w:ind w:left="779" w:right="0" w:firstLine="0"/>
        <w:jc w:val="left"/>
        <w:rPr>
          <w:rFonts w:ascii="宋体" w:eastAsia="宋体" w:hint="eastAsia"/>
          <w:sz w:val="28"/>
        </w:rPr>
      </w:pPr>
      <w:r>
        <w:rPr>
          <w:i/>
          <w:sz w:val="28"/>
        </w:rPr>
        <w:t>答案：</w:t>
      </w:r>
      <w:r>
        <w:rPr>
          <w:rFonts w:ascii="宋体" w:eastAsia="宋体" w:hint="eastAsia"/>
          <w:sz w:val="28"/>
        </w:rPr>
        <w:t>C</w:t>
      </w:r>
    </w:p>
    <w:p>
      <w:pPr>
        <w:pStyle w:val="Heading2"/>
        <w:spacing w:before="135"/>
        <w:ind w:left="863"/>
      </w:pPr>
      <w:r>
        <w:rPr/>
        <w:t>题型五：综合判断推理</w:t>
      </w:r>
    </w:p>
    <w:p>
      <w:pPr>
        <w:spacing w:before="214"/>
        <w:ind w:left="861" w:right="0" w:firstLine="0"/>
        <w:jc w:val="left"/>
        <w:rPr>
          <w:i/>
          <w:sz w:val="32"/>
        </w:rPr>
      </w:pPr>
      <w:r>
        <w:rPr>
          <w:i/>
          <w:sz w:val="32"/>
        </w:rPr>
        <w:t>每道题给出若干材料，要求应试人员综合运用各种推理</w:t>
      </w:r>
    </w:p>
    <w:p>
      <w:pPr>
        <w:pStyle w:val="BodyText"/>
        <w:spacing w:before="5"/>
        <w:ind w:left="0"/>
        <w:rPr>
          <w:sz w:val="12"/>
        </w:rPr>
      </w:pPr>
    </w:p>
    <w:p>
      <w:pPr>
        <w:spacing w:before="55"/>
        <w:ind w:left="220" w:right="0" w:firstLine="0"/>
        <w:jc w:val="left"/>
        <w:rPr>
          <w:i/>
          <w:sz w:val="32"/>
        </w:rPr>
      </w:pPr>
      <w:r>
        <w:rPr>
          <w:i/>
          <w:sz w:val="32"/>
        </w:rPr>
        <w:t>能力，选择一个最恰当的答案。</w:t>
      </w:r>
    </w:p>
    <w:p>
      <w:pPr>
        <w:spacing w:before="214"/>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0"/>
        <w:ind w:right="854" w:firstLine="559"/>
        <w:jc w:val="both"/>
      </w:pPr>
      <w:r>
        <w:rPr>
          <w:spacing w:val="-11"/>
        </w:rPr>
        <w:t>“佛系”是近年来出现的一个网络流行语，主要是指一种无欲无</w:t>
      </w:r>
      <w:r>
        <w:rPr>
          <w:spacing w:val="-10"/>
        </w:rPr>
        <w:t>求、不争不抢、随遇而安的生活态度。“佛系”一词流行后，也显示</w:t>
      </w:r>
      <w:r>
        <w:rPr>
          <w:spacing w:val="-7"/>
          <w:w w:val="100"/>
        </w:rPr>
        <w:t>出超强的构词能力，一时间“佛系青年</w:t>
      </w:r>
      <w:r>
        <w:rPr>
          <w:spacing w:val="-29"/>
          <w:w w:val="100"/>
        </w:rPr>
        <w:t>”“佛系生活”“佛系父母”等</w:t>
      </w:r>
      <w:r>
        <w:rPr>
          <w:spacing w:val="-12"/>
        </w:rPr>
        <w:t>等，层出不穷。对于这种生活态度，不少人展开了讨论，纷纷表达了</w:t>
      </w:r>
      <w:r>
        <w:rPr>
          <w:spacing w:val="-1"/>
        </w:rPr>
        <w:t>自己的观点。</w:t>
      </w:r>
    </w:p>
    <w:p>
      <w:pPr>
        <w:pStyle w:val="BodyText"/>
        <w:spacing w:line="333" w:lineRule="auto" w:before="8"/>
        <w:ind w:right="853" w:firstLine="559"/>
        <w:jc w:val="both"/>
      </w:pPr>
      <w:r>
        <w:rPr>
          <w:spacing w:val="-12"/>
        </w:rPr>
        <w:t>甲：我认为“佛系”是一种并不可取的、消极的生活态度，而且</w:t>
      </w:r>
      <w:r>
        <w:rPr>
          <w:spacing w:val="-5"/>
        </w:rPr>
        <w:t>我身边倡导“佛系”生活态度的主要是 </w:t>
      </w:r>
      <w:r>
        <w:rPr>
          <w:rFonts w:ascii="宋体" w:hAnsi="宋体" w:eastAsia="宋体" w:hint="eastAsia"/>
          <w:i w:val="0"/>
        </w:rPr>
        <w:t>90 </w:t>
      </w:r>
      <w:r>
        <w:rPr>
          <w:spacing w:val="-3"/>
        </w:rPr>
        <w:t>后的年轻人，可见我们的青年一代垮掉了。</w:t>
      </w:r>
    </w:p>
    <w:p>
      <w:pPr>
        <w:pStyle w:val="BodyText"/>
        <w:spacing w:line="333" w:lineRule="auto" w:before="4"/>
        <w:ind w:right="855" w:firstLine="559"/>
        <w:jc w:val="both"/>
      </w:pPr>
      <w:r>
        <w:rPr>
          <w:spacing w:val="-23"/>
          <w:w w:val="100"/>
        </w:rPr>
        <w:t>乙：“佛系”和“不佛系”是非此即彼的生活态度，“佛系”的生</w:t>
      </w:r>
      <w:r>
        <w:rPr>
          <w:spacing w:val="-14"/>
        </w:rPr>
        <w:t>活态度会使人丧失拼搏奋斗的意志，因此，应当采取“不佛系”的生</w:t>
      </w:r>
      <w:r>
        <w:rPr/>
        <w:t>活态度。</w:t>
      </w:r>
    </w:p>
    <w:p>
      <w:pPr>
        <w:pStyle w:val="BodyText"/>
        <w:spacing w:line="333" w:lineRule="auto" w:before="4"/>
        <w:ind w:right="859" w:firstLine="559"/>
      </w:pPr>
      <w:r>
        <w:rPr>
          <w:spacing w:val="-13"/>
          <w:w w:val="100"/>
        </w:rPr>
        <w:t>丙：“佛系”实际上代表了人对环境的一种主动适应，因为无法</w:t>
      </w:r>
      <w:r>
        <w:rPr>
          <w:spacing w:val="-3"/>
        </w:rPr>
        <w:t>改变环境就要改变心态。</w:t>
      </w:r>
    </w:p>
    <w:p>
      <w:pPr>
        <w:pStyle w:val="BodyText"/>
        <w:spacing w:line="336" w:lineRule="auto" w:before="1"/>
        <w:ind w:right="858" w:firstLine="559"/>
      </w:pPr>
      <w:r>
        <w:rPr>
          <w:spacing w:val="-12"/>
        </w:rPr>
        <w:t>丁：我不同意丙的观点，因为环境不是一成不变的，我认为环境</w:t>
      </w:r>
      <w:r>
        <w:rPr>
          <w:spacing w:val="-3"/>
        </w:rPr>
        <w:t>恰恰是要靠“不佛系”的态度去改变。</w:t>
      </w:r>
    </w:p>
    <w:p>
      <w:pPr>
        <w:spacing w:after="0" w:line="336" w:lineRule="auto"/>
        <w:sectPr>
          <w:pgSz w:w="11910" w:h="16840"/>
          <w:pgMar w:header="0" w:footer="1124" w:top="1480" w:bottom="1320" w:left="1580" w:right="940"/>
        </w:sectPr>
      </w:pPr>
    </w:p>
    <w:p>
      <w:pPr>
        <w:pStyle w:val="ListParagraph"/>
        <w:numPr>
          <w:ilvl w:val="1"/>
          <w:numId w:val="37"/>
        </w:numPr>
        <w:tabs>
          <w:tab w:pos="1201" w:val="left" w:leader="none"/>
        </w:tabs>
        <w:spacing w:line="240" w:lineRule="auto" w:before="43" w:after="0"/>
        <w:ind w:left="1200" w:right="0" w:hanging="422"/>
        <w:jc w:val="left"/>
        <w:rPr>
          <w:i/>
          <w:sz w:val="28"/>
        </w:rPr>
      </w:pPr>
      <w:r>
        <w:rPr>
          <w:i/>
          <w:spacing w:val="-3"/>
          <w:sz w:val="28"/>
        </w:rPr>
        <w:t>对于甲的言论，评价正确的是：</w:t>
      </w:r>
    </w:p>
    <w:p>
      <w:pPr>
        <w:pStyle w:val="BodyText"/>
        <w:spacing w:before="140"/>
        <w:ind w:left="779"/>
      </w:pPr>
      <w:r>
        <w:rPr>
          <w:spacing w:val="-3"/>
        </w:rPr>
        <w:t>①使用带有偏见的证据以支持自己的观点</w:t>
      </w:r>
    </w:p>
    <w:p>
      <w:pPr>
        <w:pStyle w:val="BodyText"/>
        <w:spacing w:before="143"/>
        <w:ind w:left="779"/>
      </w:pPr>
      <w:r>
        <w:rPr>
          <w:spacing w:val="-3"/>
        </w:rPr>
        <w:t>②前提和结论之间不具有必然的推出关系</w:t>
      </w:r>
    </w:p>
    <w:p>
      <w:pPr>
        <w:pStyle w:val="BodyText"/>
        <w:spacing w:before="140"/>
        <w:ind w:left="779"/>
      </w:pPr>
      <w:r>
        <w:rPr/>
        <w:t>③通过贬损表达某一观点的主体来否定这种观点</w:t>
      </w:r>
    </w:p>
    <w:p>
      <w:pPr>
        <w:pStyle w:val="BodyText"/>
        <w:spacing w:before="141"/>
        <w:ind w:left="779"/>
      </w:pPr>
      <w:r>
        <w:rPr/>
        <w:t>④把某些个体所具有的属性当作整个群体所具有的</w:t>
      </w:r>
    </w:p>
    <w:p>
      <w:pPr>
        <w:tabs>
          <w:tab w:pos="4421" w:val="left" w:leader="none"/>
        </w:tabs>
        <w:spacing w:before="143"/>
        <w:ind w:left="779" w:right="0" w:firstLine="0"/>
        <w:jc w:val="left"/>
        <w:rPr>
          <w:i/>
          <w:sz w:val="28"/>
        </w:rPr>
      </w:pPr>
      <w:r>
        <w:rPr>
          <w:rFonts w:ascii="宋体" w:hAnsi="宋体"/>
          <w:sz w:val="28"/>
        </w:rPr>
        <w:t>A.</w:t>
      </w:r>
      <w:r>
        <w:rPr>
          <w:rFonts w:ascii="宋体" w:hAnsi="宋体"/>
          <w:spacing w:val="-1"/>
          <w:sz w:val="28"/>
        </w:rPr>
        <w:t> </w:t>
      </w:r>
      <w:r>
        <w:rPr>
          <w:i/>
          <w:sz w:val="28"/>
        </w:rPr>
        <w:t>①②</w:t>
        <w:tab/>
      </w:r>
      <w:r>
        <w:rPr>
          <w:rFonts w:ascii="宋体" w:hAnsi="宋体"/>
          <w:sz w:val="28"/>
        </w:rPr>
        <w:t>B.</w:t>
      </w:r>
      <w:r>
        <w:rPr>
          <w:rFonts w:ascii="宋体" w:hAnsi="宋体"/>
          <w:spacing w:val="1"/>
          <w:sz w:val="28"/>
        </w:rPr>
        <w:t> </w:t>
      </w:r>
      <w:r>
        <w:rPr>
          <w:i/>
          <w:sz w:val="28"/>
        </w:rPr>
        <w:t>①④</w:t>
      </w:r>
    </w:p>
    <w:p>
      <w:pPr>
        <w:tabs>
          <w:tab w:pos="4421" w:val="left" w:leader="none"/>
        </w:tabs>
        <w:spacing w:before="140"/>
        <w:ind w:left="779" w:right="0" w:firstLine="0"/>
        <w:jc w:val="left"/>
        <w:rPr>
          <w:i/>
          <w:sz w:val="28"/>
        </w:rPr>
      </w:pPr>
      <w:r>
        <w:rPr>
          <w:rFonts w:ascii="宋体" w:hAnsi="宋体"/>
          <w:sz w:val="28"/>
        </w:rPr>
        <w:t>C.</w:t>
      </w:r>
      <w:r>
        <w:rPr>
          <w:rFonts w:ascii="宋体" w:hAnsi="宋体"/>
          <w:spacing w:val="-1"/>
          <w:sz w:val="28"/>
        </w:rPr>
        <w:t> </w:t>
      </w:r>
      <w:r>
        <w:rPr>
          <w:i/>
          <w:sz w:val="28"/>
        </w:rPr>
        <w:t>②③</w:t>
        <w:tab/>
      </w:r>
      <w:r>
        <w:rPr>
          <w:rFonts w:ascii="宋体" w:hAnsi="宋体"/>
          <w:sz w:val="28"/>
        </w:rPr>
        <w:t>D.</w:t>
      </w:r>
      <w:r>
        <w:rPr>
          <w:rFonts w:ascii="宋体" w:hAnsi="宋体"/>
          <w:spacing w:val="1"/>
          <w:sz w:val="28"/>
        </w:rPr>
        <w:t> </w:t>
      </w:r>
      <w:r>
        <w:rPr>
          <w:i/>
          <w:sz w:val="28"/>
        </w:rPr>
        <w:t>②④</w:t>
      </w:r>
    </w:p>
    <w:p>
      <w:pPr>
        <w:spacing w:before="140"/>
        <w:ind w:left="779" w:right="0" w:firstLine="0"/>
        <w:jc w:val="left"/>
        <w:rPr>
          <w:rFonts w:ascii="宋体" w:eastAsia="宋体" w:hint="eastAsia"/>
          <w:sz w:val="28"/>
        </w:rPr>
      </w:pPr>
      <w:r>
        <w:rPr>
          <w:i/>
          <w:sz w:val="28"/>
        </w:rPr>
        <w:t>答案：</w:t>
      </w:r>
      <w:r>
        <w:rPr>
          <w:rFonts w:ascii="宋体" w:eastAsia="宋体" w:hint="eastAsia"/>
          <w:sz w:val="28"/>
        </w:rPr>
        <w:t>D</w:t>
      </w:r>
    </w:p>
    <w:p>
      <w:pPr>
        <w:pStyle w:val="ListParagraph"/>
        <w:numPr>
          <w:ilvl w:val="1"/>
          <w:numId w:val="37"/>
        </w:numPr>
        <w:tabs>
          <w:tab w:pos="1201" w:val="left" w:leader="none"/>
        </w:tabs>
        <w:spacing w:line="333" w:lineRule="auto" w:before="144" w:after="0"/>
        <w:ind w:left="779" w:right="2443" w:firstLine="0"/>
        <w:jc w:val="left"/>
        <w:rPr>
          <w:i/>
          <w:sz w:val="28"/>
        </w:rPr>
      </w:pPr>
      <w:r>
        <w:rPr>
          <w:i/>
          <w:spacing w:val="-3"/>
          <w:sz w:val="28"/>
        </w:rPr>
        <w:t>回答下列哪项问题，对乙的论证最重要？  </w:t>
      </w:r>
      <w:r>
        <w:rPr>
          <w:rFonts w:ascii="宋体" w:hAnsi="宋体" w:eastAsia="宋体" w:hint="eastAsia"/>
          <w:spacing w:val="-3"/>
          <w:sz w:val="28"/>
        </w:rPr>
        <w:t>A.</w:t>
      </w:r>
      <w:r>
        <w:rPr>
          <w:i/>
          <w:spacing w:val="-4"/>
          <w:sz w:val="28"/>
        </w:rPr>
        <w:t>“佛系”的生活态度是否还有其他不利的影响？</w:t>
      </w:r>
    </w:p>
    <w:p>
      <w:pPr>
        <w:pStyle w:val="ListParagraph"/>
        <w:numPr>
          <w:ilvl w:val="0"/>
          <w:numId w:val="38"/>
        </w:numPr>
        <w:tabs>
          <w:tab w:pos="1200" w:val="left" w:leader="none"/>
        </w:tabs>
        <w:spacing w:line="336" w:lineRule="auto" w:before="1" w:after="0"/>
        <w:ind w:left="220" w:right="855" w:firstLine="559"/>
        <w:jc w:val="left"/>
        <w:rPr>
          <w:i/>
          <w:sz w:val="28"/>
        </w:rPr>
      </w:pPr>
      <w:r>
        <w:rPr>
          <w:i/>
          <w:spacing w:val="-2"/>
          <w:w w:val="100"/>
          <w:sz w:val="28"/>
        </w:rPr>
        <w:t>关于生活态度</w:t>
      </w:r>
      <w:r>
        <w:rPr>
          <w:i/>
          <w:spacing w:val="-17"/>
          <w:w w:val="100"/>
          <w:sz w:val="28"/>
        </w:rPr>
        <w:t>，“不佛系”与“佛系”哪个会导致更不利的结</w:t>
      </w:r>
      <w:r>
        <w:rPr>
          <w:i/>
          <w:sz w:val="28"/>
        </w:rPr>
        <w:t>果？</w:t>
      </w:r>
    </w:p>
    <w:p>
      <w:pPr>
        <w:pStyle w:val="ListParagraph"/>
        <w:numPr>
          <w:ilvl w:val="0"/>
          <w:numId w:val="38"/>
        </w:numPr>
        <w:tabs>
          <w:tab w:pos="1068" w:val="left" w:leader="none"/>
        </w:tabs>
        <w:spacing w:line="333" w:lineRule="auto" w:before="0" w:after="0"/>
        <w:ind w:left="220" w:right="863" w:firstLine="559"/>
        <w:jc w:val="left"/>
        <w:rPr>
          <w:i/>
          <w:sz w:val="28"/>
        </w:rPr>
      </w:pPr>
      <w:r>
        <w:rPr>
          <w:i/>
          <w:spacing w:val="3"/>
          <w:sz w:val="28"/>
        </w:rPr>
        <w:t>“不佛系”的生活态度是否会使人极大地提高拼搏奋斗的意</w:t>
      </w:r>
      <w:r>
        <w:rPr>
          <w:i/>
          <w:sz w:val="28"/>
        </w:rPr>
        <w:t>志？</w:t>
      </w:r>
    </w:p>
    <w:p>
      <w:pPr>
        <w:pStyle w:val="ListParagraph"/>
        <w:numPr>
          <w:ilvl w:val="0"/>
          <w:numId w:val="38"/>
        </w:numPr>
        <w:tabs>
          <w:tab w:pos="1200" w:val="left" w:leader="none"/>
        </w:tabs>
        <w:spacing w:line="333" w:lineRule="auto" w:before="0" w:after="0"/>
        <w:ind w:left="220" w:right="858" w:firstLine="559"/>
        <w:jc w:val="left"/>
        <w:rPr>
          <w:i/>
          <w:sz w:val="28"/>
        </w:rPr>
      </w:pPr>
      <w:r>
        <w:rPr>
          <w:i/>
          <w:spacing w:val="-18"/>
          <w:sz w:val="28"/>
        </w:rPr>
        <w:t>是否有人时而抱着“佛系”的生活态度，时而抱着“不佛系” </w:t>
      </w:r>
      <w:r>
        <w:rPr>
          <w:i/>
          <w:spacing w:val="-10"/>
          <w:sz w:val="28"/>
        </w:rPr>
        <w:t>的生活态度？</w:t>
      </w:r>
    </w:p>
    <w:p>
      <w:pPr>
        <w:spacing w:before="1"/>
        <w:ind w:left="779" w:right="0" w:firstLine="0"/>
        <w:jc w:val="left"/>
        <w:rPr>
          <w:rFonts w:ascii="宋体" w:eastAsia="宋体" w:hint="eastAsia"/>
          <w:sz w:val="28"/>
        </w:rPr>
      </w:pPr>
      <w:r>
        <w:rPr>
          <w:i/>
          <w:sz w:val="28"/>
        </w:rPr>
        <w:t>答案：</w:t>
      </w:r>
      <w:r>
        <w:rPr>
          <w:rFonts w:ascii="宋体" w:eastAsia="宋体" w:hint="eastAsia"/>
          <w:sz w:val="28"/>
        </w:rPr>
        <w:t>B</w:t>
      </w:r>
    </w:p>
    <w:p>
      <w:pPr>
        <w:pStyle w:val="ListParagraph"/>
        <w:numPr>
          <w:ilvl w:val="1"/>
          <w:numId w:val="37"/>
        </w:numPr>
        <w:tabs>
          <w:tab w:pos="1201" w:val="left" w:leader="none"/>
        </w:tabs>
        <w:spacing w:line="240" w:lineRule="auto" w:before="143" w:after="0"/>
        <w:ind w:left="1200" w:right="0" w:hanging="422"/>
        <w:jc w:val="left"/>
        <w:rPr>
          <w:i/>
          <w:sz w:val="28"/>
        </w:rPr>
      </w:pPr>
      <w:r>
        <w:rPr>
          <w:i/>
          <w:spacing w:val="-3"/>
          <w:sz w:val="28"/>
        </w:rPr>
        <w:t>对丁的言论评价正确的是：</w:t>
      </w:r>
    </w:p>
    <w:p>
      <w:pPr>
        <w:pStyle w:val="ListParagraph"/>
        <w:numPr>
          <w:ilvl w:val="2"/>
          <w:numId w:val="37"/>
        </w:numPr>
        <w:tabs>
          <w:tab w:pos="1200" w:val="left" w:leader="none"/>
        </w:tabs>
        <w:spacing w:line="240" w:lineRule="auto" w:before="141" w:after="0"/>
        <w:ind w:left="1199" w:right="0" w:hanging="421"/>
        <w:jc w:val="left"/>
        <w:rPr>
          <w:i/>
          <w:sz w:val="28"/>
        </w:rPr>
      </w:pPr>
      <w:r>
        <w:rPr>
          <w:i/>
          <w:spacing w:val="-2"/>
          <w:sz w:val="28"/>
        </w:rPr>
        <w:t>直接反驳了丙论证的理由</w:t>
      </w:r>
    </w:p>
    <w:p>
      <w:pPr>
        <w:pStyle w:val="ListParagraph"/>
        <w:numPr>
          <w:ilvl w:val="2"/>
          <w:numId w:val="37"/>
        </w:numPr>
        <w:tabs>
          <w:tab w:pos="1200" w:val="left" w:leader="none"/>
        </w:tabs>
        <w:spacing w:line="240" w:lineRule="auto" w:before="140" w:after="0"/>
        <w:ind w:left="1199" w:right="0" w:hanging="421"/>
        <w:jc w:val="left"/>
        <w:rPr>
          <w:i/>
          <w:sz w:val="28"/>
        </w:rPr>
      </w:pPr>
      <w:r>
        <w:rPr>
          <w:i/>
          <w:spacing w:val="-2"/>
          <w:sz w:val="28"/>
        </w:rPr>
        <w:t>直接反驳了丙论证的结论</w:t>
      </w:r>
    </w:p>
    <w:p>
      <w:pPr>
        <w:pStyle w:val="ListParagraph"/>
        <w:numPr>
          <w:ilvl w:val="2"/>
          <w:numId w:val="37"/>
        </w:numPr>
        <w:tabs>
          <w:tab w:pos="1200" w:val="left" w:leader="none"/>
        </w:tabs>
        <w:spacing w:line="240" w:lineRule="auto" w:before="143" w:after="0"/>
        <w:ind w:left="1199" w:right="0" w:hanging="421"/>
        <w:jc w:val="left"/>
        <w:rPr>
          <w:i/>
          <w:sz w:val="28"/>
        </w:rPr>
      </w:pPr>
      <w:r>
        <w:rPr>
          <w:i/>
          <w:spacing w:val="-3"/>
          <w:sz w:val="28"/>
        </w:rPr>
        <w:t>直接阐明了自己论证的理由</w:t>
      </w:r>
    </w:p>
    <w:p>
      <w:pPr>
        <w:pStyle w:val="ListParagraph"/>
        <w:numPr>
          <w:ilvl w:val="2"/>
          <w:numId w:val="37"/>
        </w:numPr>
        <w:tabs>
          <w:tab w:pos="1200" w:val="left" w:leader="none"/>
        </w:tabs>
        <w:spacing w:line="333" w:lineRule="auto" w:before="140" w:after="0"/>
        <w:ind w:left="779" w:right="4822" w:firstLine="0"/>
        <w:jc w:val="left"/>
        <w:rPr>
          <w:rFonts w:ascii="宋体" w:eastAsia="宋体" w:hint="eastAsia"/>
          <w:sz w:val="28"/>
        </w:rPr>
      </w:pPr>
      <w:r>
        <w:rPr>
          <w:i/>
          <w:spacing w:val="-4"/>
          <w:sz w:val="28"/>
        </w:rPr>
        <w:t>直接阐明了自己论证的结论</w:t>
      </w:r>
      <w:r>
        <w:rPr>
          <w:i/>
          <w:sz w:val="28"/>
        </w:rPr>
        <w:t>答案：</w:t>
      </w:r>
      <w:r>
        <w:rPr>
          <w:rFonts w:ascii="宋体" w:eastAsia="宋体" w:hint="eastAsia"/>
          <w:sz w:val="28"/>
        </w:rPr>
        <w:t>A</w:t>
      </w:r>
    </w:p>
    <w:p>
      <w:pPr>
        <w:pStyle w:val="Heading2"/>
        <w:spacing w:line="398" w:lineRule="exact"/>
        <w:rPr>
          <w:rFonts w:ascii="楷体_GB2312" w:eastAsia="楷体_GB2312" w:hint="eastAsia"/>
        </w:rPr>
      </w:pPr>
      <w:r>
        <w:rPr>
          <w:rFonts w:ascii="楷体_GB2312" w:eastAsia="楷体_GB2312" w:hint="eastAsia"/>
        </w:rPr>
        <w:t>例题 2：</w:t>
      </w:r>
    </w:p>
    <w:p>
      <w:pPr>
        <w:pStyle w:val="BodyText"/>
        <w:spacing w:line="333" w:lineRule="auto" w:before="230"/>
        <w:ind w:right="854" w:firstLine="559"/>
        <w:jc w:val="both"/>
      </w:pPr>
      <w:r>
        <w:rPr>
          <w:spacing w:val="-8"/>
        </w:rPr>
        <w:t>安乐死是指对无法救治的病人停止治疗或使用药物，让病人无痛</w:t>
      </w:r>
      <w:r>
        <w:rPr>
          <w:spacing w:val="-13"/>
        </w:rPr>
        <w:t>苦地死去。一直以来对于安乐死都存在诸多争议，其中最大的争议便</w:t>
      </w:r>
      <w:r>
        <w:rPr>
          <w:spacing w:val="-10"/>
        </w:rPr>
        <w:t>是安乐死是否应该合法化。一日，某论坛上一些网友对于安乐死是否</w:t>
      </w:r>
    </w:p>
    <w:p>
      <w:pPr>
        <w:spacing w:after="0" w:line="333" w:lineRule="auto"/>
        <w:jc w:val="both"/>
        <w:sectPr>
          <w:pgSz w:w="11910" w:h="16840"/>
          <w:pgMar w:header="0" w:footer="1124" w:top="1500" w:bottom="1320" w:left="1580" w:right="940"/>
        </w:sectPr>
      </w:pPr>
    </w:p>
    <w:p>
      <w:pPr>
        <w:pStyle w:val="BodyText"/>
        <w:spacing w:before="43"/>
      </w:pPr>
      <w:r>
        <w:rPr/>
        <w:t>应该合法化的问题，展开了如下讨论：</w:t>
      </w:r>
    </w:p>
    <w:p>
      <w:pPr>
        <w:pStyle w:val="BodyText"/>
        <w:spacing w:line="333" w:lineRule="auto" w:before="140"/>
        <w:ind w:right="720" w:firstLine="559"/>
        <w:jc w:val="both"/>
      </w:pPr>
      <w:r>
        <w:rPr>
          <w:spacing w:val="-11"/>
        </w:rPr>
        <w:t>甲：那些身患绝症、死亡随时可能到来、身心处于极度痛苦状态</w:t>
      </w:r>
      <w:r>
        <w:rPr>
          <w:spacing w:val="-12"/>
        </w:rPr>
        <w:t>中的人，有权选择结束生命的方式，以求解脱病痛对身心的折磨。这</w:t>
      </w:r>
      <w:r>
        <w:rPr>
          <w:spacing w:val="-13"/>
        </w:rPr>
        <w:t>一行为，对自己、对家属、对社会都有益，而且世界上有些国家已经</w:t>
      </w:r>
      <w:r>
        <w:rPr>
          <w:spacing w:val="-9"/>
        </w:rPr>
        <w:t>通过立法允许实施安乐死，因此我认为我国应当允许安乐死合法化。</w:t>
      </w:r>
    </w:p>
    <w:p>
      <w:pPr>
        <w:pStyle w:val="BodyText"/>
        <w:spacing w:line="333" w:lineRule="auto" w:before="7"/>
        <w:ind w:right="854" w:firstLine="559"/>
        <w:jc w:val="both"/>
      </w:pPr>
      <w:r>
        <w:rPr>
          <w:spacing w:val="-11"/>
        </w:rPr>
        <w:t>乙：我不同意甲的观点。从世界上其他国家的做法看，安乐死通</w:t>
      </w:r>
      <w:r>
        <w:rPr>
          <w:spacing w:val="-13"/>
        </w:rPr>
        <w:t>常由医院来实施。但是医院很难判断安乐死是否是患者本人的真实意</w:t>
      </w:r>
      <w:r>
        <w:rPr>
          <w:spacing w:val="-12"/>
        </w:rPr>
        <w:t>愿，而且医院作为救死扶伤的机构，这与其本身的宗旨和职业伦理相</w:t>
      </w:r>
      <w:r>
        <w:rPr/>
        <w:t>背离。</w:t>
      </w:r>
    </w:p>
    <w:p>
      <w:pPr>
        <w:pStyle w:val="BodyText"/>
        <w:spacing w:line="333" w:lineRule="auto" w:before="5"/>
        <w:ind w:right="856" w:firstLine="559"/>
        <w:jc w:val="both"/>
      </w:pPr>
      <w:r>
        <w:rPr>
          <w:spacing w:val="-12"/>
        </w:rPr>
        <w:t>丙：法律并不禁止对动物实施安乐死，并且在实验室中对实验动</w:t>
      </w:r>
      <w:r>
        <w:rPr>
          <w:spacing w:val="-9"/>
        </w:rPr>
        <w:t>物安乐死有明确的指南和流程，那么对人实施安乐死也是可行的。那</w:t>
      </w:r>
      <w:r>
        <w:rPr>
          <w:spacing w:val="-6"/>
        </w:rPr>
        <w:t>些反对安乐死合法化的人大可不必对此操心了。</w:t>
      </w:r>
    </w:p>
    <w:p>
      <w:pPr>
        <w:pStyle w:val="BodyText"/>
        <w:spacing w:line="333" w:lineRule="auto" w:before="4"/>
        <w:ind w:right="858" w:firstLine="559"/>
      </w:pPr>
      <w:r>
        <w:rPr>
          <w:spacing w:val="-12"/>
        </w:rPr>
        <w:t>丁：根据我国目前的法律，安乐死是违法行为，但这样的行为有</w:t>
      </w:r>
      <w:r>
        <w:rPr>
          <w:spacing w:val="-3"/>
        </w:rPr>
        <w:t>现实需求，总会有人这样去做，因此应当修改法律。</w:t>
      </w:r>
    </w:p>
    <w:p>
      <w:pPr>
        <w:pStyle w:val="ListParagraph"/>
        <w:numPr>
          <w:ilvl w:val="0"/>
          <w:numId w:val="39"/>
        </w:numPr>
        <w:tabs>
          <w:tab w:pos="1201" w:val="left" w:leader="none"/>
        </w:tabs>
        <w:spacing w:line="240" w:lineRule="auto" w:before="4" w:after="0"/>
        <w:ind w:left="1200" w:right="0" w:hanging="422"/>
        <w:jc w:val="left"/>
        <w:rPr>
          <w:i/>
          <w:sz w:val="28"/>
        </w:rPr>
      </w:pPr>
      <w:r>
        <w:rPr>
          <w:i/>
          <w:spacing w:val="-3"/>
          <w:sz w:val="28"/>
        </w:rPr>
        <w:t>以上讨论中，论证错误最为相似的是：</w:t>
      </w:r>
    </w:p>
    <w:p>
      <w:pPr>
        <w:tabs>
          <w:tab w:pos="4421" w:val="left" w:leader="none"/>
        </w:tabs>
        <w:spacing w:before="140"/>
        <w:ind w:left="779" w:right="0" w:firstLine="0"/>
        <w:jc w:val="left"/>
        <w:rPr>
          <w:i/>
          <w:sz w:val="28"/>
        </w:rPr>
      </w:pPr>
      <w:r>
        <w:rPr>
          <w:rFonts w:ascii="宋体" w:eastAsia="宋体" w:hint="eastAsia"/>
          <w:sz w:val="28"/>
        </w:rPr>
        <w:t>A.</w:t>
      </w:r>
      <w:r>
        <w:rPr>
          <w:rFonts w:ascii="宋体" w:eastAsia="宋体" w:hint="eastAsia"/>
          <w:spacing w:val="-1"/>
          <w:sz w:val="28"/>
        </w:rPr>
        <w:t> </w:t>
      </w:r>
      <w:r>
        <w:rPr>
          <w:i/>
          <w:sz w:val="28"/>
        </w:rPr>
        <w:t>甲和丙</w:t>
        <w:tab/>
      </w:r>
      <w:r>
        <w:rPr>
          <w:rFonts w:ascii="宋体" w:eastAsia="宋体" w:hint="eastAsia"/>
          <w:sz w:val="28"/>
        </w:rPr>
        <w:t>B.</w:t>
      </w:r>
      <w:r>
        <w:rPr>
          <w:rFonts w:ascii="宋体" w:eastAsia="宋体" w:hint="eastAsia"/>
          <w:spacing w:val="-2"/>
          <w:sz w:val="28"/>
        </w:rPr>
        <w:t> </w:t>
      </w:r>
      <w:r>
        <w:rPr>
          <w:i/>
          <w:sz w:val="28"/>
        </w:rPr>
        <w:t>乙</w:t>
      </w:r>
      <w:r>
        <w:rPr>
          <w:i/>
          <w:spacing w:val="-3"/>
          <w:sz w:val="28"/>
        </w:rPr>
        <w:t>和</w:t>
      </w:r>
      <w:r>
        <w:rPr>
          <w:i/>
          <w:sz w:val="28"/>
        </w:rPr>
        <w:t>丙</w:t>
      </w:r>
    </w:p>
    <w:p>
      <w:pPr>
        <w:tabs>
          <w:tab w:pos="4421" w:val="left" w:leader="none"/>
        </w:tabs>
        <w:spacing w:line="336" w:lineRule="auto" w:before="141"/>
        <w:ind w:left="779" w:right="3703" w:firstLine="0"/>
        <w:jc w:val="left"/>
        <w:rPr>
          <w:rFonts w:ascii="宋体" w:eastAsia="宋体" w:hint="eastAsia"/>
          <w:sz w:val="28"/>
        </w:rPr>
      </w:pPr>
      <w:r>
        <w:rPr>
          <w:rFonts w:ascii="宋体" w:eastAsia="宋体" w:hint="eastAsia"/>
          <w:sz w:val="28"/>
        </w:rPr>
        <w:t>C.</w:t>
      </w:r>
      <w:r>
        <w:rPr>
          <w:rFonts w:ascii="宋体" w:eastAsia="宋体" w:hint="eastAsia"/>
          <w:spacing w:val="-1"/>
          <w:sz w:val="28"/>
        </w:rPr>
        <w:t> </w:t>
      </w:r>
      <w:r>
        <w:rPr>
          <w:i/>
          <w:sz w:val="28"/>
        </w:rPr>
        <w:t>乙和丁</w:t>
        <w:tab/>
      </w:r>
      <w:r>
        <w:rPr>
          <w:rFonts w:ascii="宋体" w:eastAsia="宋体" w:hint="eastAsia"/>
          <w:sz w:val="28"/>
        </w:rPr>
        <w:t>D.</w:t>
      </w:r>
      <w:r>
        <w:rPr>
          <w:rFonts w:ascii="宋体" w:eastAsia="宋体" w:hint="eastAsia"/>
          <w:spacing w:val="1"/>
          <w:sz w:val="28"/>
        </w:rPr>
        <w:t> </w:t>
      </w:r>
      <w:r>
        <w:rPr>
          <w:i/>
          <w:sz w:val="28"/>
        </w:rPr>
        <w:t>丙</w:t>
      </w:r>
      <w:r>
        <w:rPr>
          <w:i/>
          <w:spacing w:val="-3"/>
          <w:sz w:val="28"/>
        </w:rPr>
        <w:t>和</w:t>
      </w:r>
      <w:r>
        <w:rPr>
          <w:i/>
          <w:spacing w:val="-16"/>
          <w:sz w:val="28"/>
        </w:rPr>
        <w:t>丁</w:t>
      </w:r>
      <w:r>
        <w:rPr>
          <w:i/>
          <w:sz w:val="28"/>
        </w:rPr>
        <w:t>答案：</w:t>
      </w:r>
      <w:r>
        <w:rPr>
          <w:rFonts w:ascii="宋体" w:eastAsia="宋体" w:hint="eastAsia"/>
          <w:sz w:val="28"/>
        </w:rPr>
        <w:t>A</w:t>
      </w:r>
    </w:p>
    <w:p>
      <w:pPr>
        <w:pStyle w:val="ListParagraph"/>
        <w:numPr>
          <w:ilvl w:val="0"/>
          <w:numId w:val="39"/>
        </w:numPr>
        <w:tabs>
          <w:tab w:pos="1201" w:val="left" w:leader="none"/>
        </w:tabs>
        <w:spacing w:line="333" w:lineRule="auto" w:before="0" w:after="0"/>
        <w:ind w:left="779" w:right="2303" w:firstLine="0"/>
        <w:jc w:val="left"/>
        <w:rPr>
          <w:i/>
          <w:sz w:val="28"/>
        </w:rPr>
      </w:pPr>
      <w:r>
        <w:rPr>
          <w:i/>
          <w:spacing w:val="-4"/>
          <w:sz w:val="28"/>
        </w:rPr>
        <w:t>下列哪项作为前提，最能支持相应网友的观点？ </w:t>
      </w:r>
      <w:r>
        <w:rPr>
          <w:rFonts w:ascii="宋体" w:hAnsi="宋体" w:eastAsia="宋体" w:hint="eastAsia"/>
          <w:sz w:val="28"/>
        </w:rPr>
        <w:t>A.</w:t>
      </w:r>
      <w:r>
        <w:rPr>
          <w:i/>
          <w:spacing w:val="-3"/>
          <w:sz w:val="28"/>
        </w:rPr>
        <w:t>“我国的国情与其他国家并不相同”</w:t>
      </w:r>
      <w:r>
        <w:rPr>
          <w:rFonts w:ascii="Times New Roman" w:hAnsi="Times New Roman" w:eastAsia="Times New Roman"/>
          <w:sz w:val="28"/>
        </w:rPr>
        <w:t>——</w:t>
      </w:r>
      <w:r>
        <w:rPr>
          <w:i/>
          <w:sz w:val="28"/>
        </w:rPr>
        <w:t>甲  </w:t>
      </w:r>
      <w:r>
        <w:rPr>
          <w:rFonts w:ascii="宋体" w:hAnsi="宋体" w:eastAsia="宋体" w:hint="eastAsia"/>
          <w:sz w:val="28"/>
        </w:rPr>
        <w:t>B.</w:t>
      </w:r>
      <w:r>
        <w:rPr>
          <w:i/>
          <w:spacing w:val="-3"/>
          <w:sz w:val="28"/>
        </w:rPr>
        <w:t>“医院减轻病人痛苦也是一种救死扶伤”</w:t>
      </w:r>
      <w:r>
        <w:rPr>
          <w:rFonts w:ascii="Times New Roman" w:hAnsi="Times New Roman" w:eastAsia="Times New Roman"/>
          <w:sz w:val="28"/>
        </w:rPr>
        <w:t>——</w:t>
      </w:r>
      <w:r>
        <w:rPr>
          <w:i/>
          <w:sz w:val="28"/>
        </w:rPr>
        <w:t>乙</w:t>
      </w:r>
    </w:p>
    <w:p>
      <w:pPr>
        <w:pStyle w:val="BodyText"/>
        <w:spacing w:line="333" w:lineRule="auto"/>
        <w:ind w:left="779" w:right="1326"/>
      </w:pPr>
      <w:r>
        <w:rPr>
          <w:rFonts w:ascii="宋体" w:hAnsi="宋体" w:eastAsia="宋体" w:hint="eastAsia"/>
          <w:i w:val="0"/>
        </w:rPr>
        <w:t>C.</w:t>
      </w:r>
      <w:r>
        <w:rPr/>
        <w:t>“被实施安乐死的动物无法表达自己真实的意愿”</w:t>
      </w:r>
      <w:r>
        <w:rPr>
          <w:rFonts w:ascii="Times New Roman" w:hAnsi="Times New Roman" w:eastAsia="Times New Roman"/>
          <w:i w:val="0"/>
        </w:rPr>
        <w:t>——</w:t>
      </w:r>
      <w:r>
        <w:rPr/>
        <w:t>丙</w:t>
      </w:r>
      <w:r>
        <w:rPr>
          <w:rFonts w:ascii="宋体" w:hAnsi="宋体" w:eastAsia="宋体" w:hint="eastAsia"/>
          <w:i w:val="0"/>
        </w:rPr>
        <w:t>D.</w:t>
      </w:r>
      <w:r>
        <w:rPr/>
        <w:t>“现实需求应该得到法律的关注”</w:t>
      </w:r>
      <w:r>
        <w:rPr>
          <w:rFonts w:ascii="Times New Roman" w:hAnsi="Times New Roman" w:eastAsia="Times New Roman"/>
          <w:i w:val="0"/>
        </w:rPr>
        <w:t>——</w:t>
      </w:r>
      <w:r>
        <w:rPr/>
        <w:t>丁</w:t>
      </w:r>
    </w:p>
    <w:p>
      <w:pPr>
        <w:spacing w:before="4"/>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5"/>
        <w:ind w:left="863"/>
      </w:pPr>
      <w:r>
        <w:rPr/>
        <w:t>⑸策略选择</w:t>
      </w:r>
    </w:p>
    <w:p>
      <w:pPr>
        <w:spacing w:line="364" w:lineRule="auto" w:before="214"/>
        <w:ind w:left="220" w:right="814" w:firstLine="640"/>
        <w:jc w:val="left"/>
        <w:rPr>
          <w:i/>
          <w:sz w:val="32"/>
        </w:rPr>
      </w:pPr>
      <w:r>
        <w:rPr>
          <w:i/>
          <w:sz w:val="32"/>
        </w:rPr>
        <w:t>主要测查应试人员面对医疗卫生情境感知理解、分析判别、权衡选择恰当策略的能力。主要涉及医患沟通、医患矛</w:t>
      </w:r>
    </w:p>
    <w:p>
      <w:pPr>
        <w:spacing w:after="0" w:line="364" w:lineRule="auto"/>
        <w:jc w:val="left"/>
        <w:rPr>
          <w:sz w:val="32"/>
        </w:rPr>
        <w:sectPr>
          <w:pgSz w:w="11910" w:h="16840"/>
          <w:pgMar w:header="0" w:footer="1124" w:top="1500" w:bottom="1320" w:left="1580" w:right="940"/>
        </w:sectPr>
      </w:pPr>
    </w:p>
    <w:p>
      <w:pPr>
        <w:spacing w:before="27"/>
        <w:ind w:left="220" w:right="0" w:firstLine="0"/>
        <w:jc w:val="left"/>
        <w:rPr>
          <w:i/>
          <w:sz w:val="32"/>
        </w:rPr>
      </w:pPr>
      <w:r>
        <w:rPr>
          <w:i/>
          <w:sz w:val="32"/>
        </w:rPr>
        <w:t>盾应对等方面。</w:t>
      </w:r>
    </w:p>
    <w:p>
      <w:pPr>
        <w:spacing w:before="213"/>
        <w:ind w:left="220" w:right="0" w:firstLine="0"/>
        <w:jc w:val="left"/>
        <w:rPr>
          <w:rFonts w:ascii="楷体_GB2312" w:eastAsia="楷体_GB2312" w:hint="eastAsia"/>
          <w:b/>
          <w:sz w:val="32"/>
        </w:rPr>
      </w:pPr>
      <w:r>
        <w:rPr>
          <w:rFonts w:ascii="楷体_GB2312" w:eastAsia="楷体_GB2312" w:hint="eastAsia"/>
          <w:b/>
          <w:sz w:val="32"/>
        </w:rPr>
        <w:t>例题 1：</w:t>
      </w:r>
    </w:p>
    <w:p>
      <w:pPr>
        <w:pStyle w:val="BodyText"/>
        <w:spacing w:line="333" w:lineRule="auto" w:before="230"/>
        <w:ind w:right="580" w:firstLine="559"/>
      </w:pPr>
      <w:r>
        <w:rPr>
          <w:spacing w:val="-9"/>
        </w:rPr>
        <w:t>某患儿因吞食异物导致呼吸困难被父母送至医院，患儿面部紫绀， </w:t>
      </w:r>
      <w:r>
        <w:rPr>
          <w:spacing w:val="-10"/>
        </w:rPr>
        <w:t>生命垂危。医生认为需要马上做气管切开挽救其生命。但父母坚决不 </w:t>
      </w:r>
      <w:r>
        <w:rPr>
          <w:spacing w:val="-7"/>
        </w:rPr>
        <w:t>同意。此时医生如何做最合适？</w:t>
      </w:r>
    </w:p>
    <w:p>
      <w:pPr>
        <w:pStyle w:val="ListParagraph"/>
        <w:numPr>
          <w:ilvl w:val="0"/>
          <w:numId w:val="40"/>
        </w:numPr>
        <w:tabs>
          <w:tab w:pos="1205" w:val="left" w:leader="none"/>
        </w:tabs>
        <w:spacing w:line="240" w:lineRule="auto" w:before="5" w:after="0"/>
        <w:ind w:left="1204" w:right="0" w:hanging="426"/>
        <w:jc w:val="left"/>
        <w:rPr>
          <w:i/>
          <w:sz w:val="28"/>
        </w:rPr>
      </w:pPr>
      <w:r>
        <w:rPr>
          <w:i/>
          <w:sz w:val="28"/>
        </w:rPr>
        <w:t>一切听从患儿监护人的意见，不签署手术同意书便不实施手</w:t>
      </w:r>
    </w:p>
    <w:p>
      <w:pPr>
        <w:pStyle w:val="BodyText"/>
        <w:spacing w:before="140"/>
      </w:pPr>
      <w:r>
        <w:rPr>
          <w:w w:val="100"/>
        </w:rPr>
        <w:t>术</w:t>
      </w:r>
    </w:p>
    <w:p>
      <w:pPr>
        <w:pStyle w:val="ListParagraph"/>
        <w:numPr>
          <w:ilvl w:val="0"/>
          <w:numId w:val="40"/>
        </w:numPr>
        <w:tabs>
          <w:tab w:pos="1201" w:val="left" w:leader="none"/>
        </w:tabs>
        <w:spacing w:line="240" w:lineRule="auto" w:before="143" w:after="0"/>
        <w:ind w:left="1200" w:right="0" w:hanging="422"/>
        <w:jc w:val="left"/>
        <w:rPr>
          <w:i/>
          <w:sz w:val="28"/>
        </w:rPr>
      </w:pPr>
      <w:r>
        <w:rPr>
          <w:i/>
          <w:spacing w:val="-3"/>
          <w:sz w:val="28"/>
        </w:rPr>
        <w:t>从患儿生命利益出发，救命要紧，术后再跟监护人解释</w:t>
      </w:r>
    </w:p>
    <w:p>
      <w:pPr>
        <w:pStyle w:val="ListParagraph"/>
        <w:numPr>
          <w:ilvl w:val="0"/>
          <w:numId w:val="40"/>
        </w:numPr>
        <w:tabs>
          <w:tab w:pos="1205" w:val="left" w:leader="none"/>
        </w:tabs>
        <w:spacing w:line="240" w:lineRule="auto" w:before="141" w:after="0"/>
        <w:ind w:left="1204" w:right="0" w:hanging="426"/>
        <w:jc w:val="left"/>
        <w:rPr>
          <w:i/>
          <w:sz w:val="28"/>
        </w:rPr>
      </w:pPr>
      <w:r>
        <w:rPr>
          <w:i/>
          <w:sz w:val="28"/>
        </w:rPr>
        <w:t>先跟监护人解释清楚利害关系，如果监护人仍拒绝手术，则</w:t>
      </w:r>
    </w:p>
    <w:p>
      <w:pPr>
        <w:pStyle w:val="BodyText"/>
        <w:spacing w:before="140"/>
      </w:pPr>
      <w:r>
        <w:rPr/>
        <w:t>听从其意见</w:t>
      </w:r>
    </w:p>
    <w:p>
      <w:pPr>
        <w:pStyle w:val="ListParagraph"/>
        <w:numPr>
          <w:ilvl w:val="0"/>
          <w:numId w:val="40"/>
        </w:numPr>
        <w:tabs>
          <w:tab w:pos="1205" w:val="left" w:leader="none"/>
        </w:tabs>
        <w:spacing w:line="333" w:lineRule="auto" w:before="143" w:after="0"/>
        <w:ind w:left="220" w:right="859" w:firstLine="559"/>
        <w:jc w:val="left"/>
        <w:rPr>
          <w:i/>
          <w:sz w:val="28"/>
        </w:rPr>
      </w:pPr>
      <w:r>
        <w:rPr>
          <w:i/>
          <w:spacing w:val="-1"/>
          <w:sz w:val="28"/>
        </w:rPr>
        <w:t>尽可能向监护人解释手术必要性，关键时刻以挽救生命为第</w:t>
      </w:r>
      <w:r>
        <w:rPr>
          <w:i/>
          <w:sz w:val="28"/>
        </w:rPr>
        <w:t>一位</w:t>
      </w:r>
    </w:p>
    <w:p>
      <w:pPr>
        <w:spacing w:before="1"/>
        <w:ind w:left="779" w:right="0" w:firstLine="0"/>
        <w:jc w:val="left"/>
        <w:rPr>
          <w:rFonts w:ascii="宋体" w:eastAsia="宋体" w:hint="eastAsia"/>
          <w:sz w:val="28"/>
        </w:rPr>
      </w:pPr>
      <w:r>
        <w:rPr>
          <w:i/>
          <w:sz w:val="28"/>
        </w:rPr>
        <w:t>答案：</w:t>
      </w:r>
      <w:r>
        <w:rPr>
          <w:rFonts w:ascii="宋体" w:eastAsia="宋体" w:hint="eastAsia"/>
          <w:sz w:val="28"/>
        </w:rPr>
        <w:t>D</w:t>
      </w:r>
    </w:p>
    <w:p>
      <w:pPr>
        <w:pStyle w:val="Heading2"/>
        <w:spacing w:before="127"/>
        <w:rPr>
          <w:rFonts w:ascii="楷体_GB2312" w:eastAsia="楷体_GB2312" w:hint="eastAsia"/>
        </w:rPr>
      </w:pPr>
      <w:r>
        <w:rPr>
          <w:rFonts w:ascii="楷体_GB2312" w:eastAsia="楷体_GB2312" w:hint="eastAsia"/>
        </w:rPr>
        <w:t>例题 2：</w:t>
      </w:r>
    </w:p>
    <w:p>
      <w:pPr>
        <w:pStyle w:val="BodyText"/>
        <w:spacing w:line="314" w:lineRule="auto" w:before="204"/>
        <w:ind w:right="855" w:firstLine="559"/>
        <w:jc w:val="both"/>
      </w:pPr>
      <w:r>
        <w:rPr/>
        <w:t>产妇李某，</w:t>
      </w:r>
      <w:r>
        <w:rPr>
          <w:rFonts w:ascii="宋体" w:eastAsia="宋体" w:hint="eastAsia"/>
          <w:i w:val="0"/>
        </w:rPr>
        <w:t>39 </w:t>
      </w:r>
      <w:r>
        <w:rPr>
          <w:spacing w:val="-1"/>
        </w:rPr>
        <w:t>岁，家住山区，因过去有习惯性流产史，最后一</w:t>
      </w:r>
      <w:r>
        <w:rPr>
          <w:spacing w:val="-5"/>
        </w:rPr>
        <w:t>次妊娠保胎至 </w:t>
      </w:r>
      <w:r>
        <w:rPr>
          <w:rFonts w:ascii="宋体" w:eastAsia="宋体" w:hint="eastAsia"/>
          <w:i w:val="0"/>
        </w:rPr>
        <w:t>31 </w:t>
      </w:r>
      <w:r>
        <w:rPr>
          <w:spacing w:val="-6"/>
        </w:rPr>
        <w:t>周早产，新生儿体重 </w:t>
      </w:r>
      <w:r>
        <w:rPr>
          <w:rFonts w:ascii="宋体" w:eastAsia="宋体" w:hint="eastAsia"/>
          <w:i w:val="0"/>
        </w:rPr>
        <w:t>1.850kg</w:t>
      </w:r>
      <w:r>
        <w:rPr>
          <w:spacing w:val="-2"/>
        </w:rPr>
        <w:t>，出生后呼吸暂停， </w:t>
      </w:r>
      <w:r>
        <w:rPr>
          <w:spacing w:val="-7"/>
        </w:rPr>
        <w:t>最长一次达 </w:t>
      </w:r>
      <w:r>
        <w:rPr>
          <w:rFonts w:ascii="宋体" w:eastAsia="宋体" w:hint="eastAsia"/>
          <w:i w:val="0"/>
        </w:rPr>
        <w:t>20 </w:t>
      </w:r>
      <w:r>
        <w:rPr>
          <w:spacing w:val="-2"/>
        </w:rPr>
        <w:t>分钟。</w:t>
      </w:r>
      <w:r>
        <w:rPr>
          <w:rFonts w:ascii="宋体" w:eastAsia="宋体" w:hint="eastAsia"/>
          <w:i w:val="0"/>
        </w:rPr>
        <w:t>B </w:t>
      </w:r>
      <w:r>
        <w:rPr>
          <w:spacing w:val="-3"/>
        </w:rPr>
        <w:t>超检查发现新生儿有颅内出血，后来又发生</w:t>
      </w:r>
      <w:r>
        <w:rPr>
          <w:spacing w:val="-12"/>
        </w:rPr>
        <w:t>吸入性肺炎，硬皮肿。专家会诊认为，此婴即使抢救存活也会预后不</w:t>
      </w:r>
      <w:r>
        <w:rPr>
          <w:spacing w:val="-7"/>
        </w:rPr>
        <w:t>良，影响智力。此时，医生需向产妇及家属交代新生儿病情危重。</w:t>
      </w:r>
    </w:p>
    <w:p>
      <w:pPr>
        <w:pStyle w:val="BodyText"/>
        <w:spacing w:line="359" w:lineRule="exact"/>
        <w:ind w:left="779"/>
      </w:pPr>
      <w:r>
        <w:rPr/>
        <w:t>在这种情形下，以下哪种表达方式更为合适？</w:t>
      </w:r>
    </w:p>
    <w:p>
      <w:pPr>
        <w:pStyle w:val="ListParagraph"/>
        <w:numPr>
          <w:ilvl w:val="0"/>
          <w:numId w:val="41"/>
        </w:numPr>
        <w:tabs>
          <w:tab w:pos="1205" w:val="left" w:leader="none"/>
        </w:tabs>
        <w:spacing w:line="240" w:lineRule="auto" w:before="112" w:after="0"/>
        <w:ind w:left="1204" w:right="0" w:hanging="426"/>
        <w:jc w:val="left"/>
        <w:rPr>
          <w:i/>
          <w:sz w:val="28"/>
        </w:rPr>
      </w:pPr>
      <w:r>
        <w:rPr>
          <w:i/>
          <w:sz w:val="28"/>
        </w:rPr>
        <w:t>孩子的检查结果很不乐观，病情危重，你们需要做好心理准</w:t>
      </w:r>
    </w:p>
    <w:p>
      <w:pPr>
        <w:pStyle w:val="BodyText"/>
        <w:spacing w:before="109"/>
      </w:pPr>
      <w:r>
        <w:rPr>
          <w:w w:val="100"/>
        </w:rPr>
        <w:t>备</w:t>
      </w:r>
    </w:p>
    <w:p>
      <w:pPr>
        <w:pStyle w:val="ListParagraph"/>
        <w:numPr>
          <w:ilvl w:val="0"/>
          <w:numId w:val="41"/>
        </w:numPr>
        <w:tabs>
          <w:tab w:pos="1203" w:val="left" w:leader="none"/>
        </w:tabs>
        <w:spacing w:line="240" w:lineRule="auto" w:before="112" w:after="0"/>
        <w:ind w:left="1203" w:right="0" w:hanging="424"/>
        <w:jc w:val="left"/>
        <w:rPr>
          <w:i/>
          <w:sz w:val="28"/>
        </w:rPr>
      </w:pPr>
      <w:r>
        <w:rPr>
          <w:i/>
          <w:spacing w:val="-15"/>
          <w:sz w:val="28"/>
        </w:rPr>
        <w:t>现在孩子颅内出血，即使抢救成功，将来很有可能影响智力，</w:t>
      </w:r>
    </w:p>
    <w:p>
      <w:pPr>
        <w:pStyle w:val="BodyText"/>
        <w:spacing w:before="112"/>
      </w:pPr>
      <w:r>
        <w:rPr/>
        <w:t>这可能给你们带来很大负担，但是如果你们决定抢救，我们会尽全力</w:t>
      </w:r>
    </w:p>
    <w:p>
      <w:pPr>
        <w:pStyle w:val="ListParagraph"/>
        <w:numPr>
          <w:ilvl w:val="0"/>
          <w:numId w:val="41"/>
        </w:numPr>
        <w:tabs>
          <w:tab w:pos="1205" w:val="left" w:leader="none"/>
        </w:tabs>
        <w:spacing w:line="314" w:lineRule="auto" w:before="112" w:after="0"/>
        <w:ind w:left="220" w:right="859" w:firstLine="559"/>
        <w:jc w:val="left"/>
        <w:rPr>
          <w:i/>
          <w:sz w:val="28"/>
        </w:rPr>
      </w:pPr>
      <w:r>
        <w:rPr>
          <w:i/>
          <w:spacing w:val="-1"/>
          <w:sz w:val="28"/>
        </w:rPr>
        <w:t>检查发现孩子颅内出血、继发吸入性肺炎和硬皮肿，根据目</w:t>
      </w:r>
      <w:r>
        <w:rPr>
          <w:i/>
          <w:spacing w:val="-3"/>
          <w:sz w:val="28"/>
        </w:rPr>
        <w:t>前的情况判断，即便抢救存活，也很可能预后不良，请尽快做决定</w:t>
      </w:r>
    </w:p>
    <w:p>
      <w:pPr>
        <w:pStyle w:val="ListParagraph"/>
        <w:numPr>
          <w:ilvl w:val="0"/>
          <w:numId w:val="41"/>
        </w:numPr>
        <w:tabs>
          <w:tab w:pos="1201" w:val="left" w:leader="none"/>
        </w:tabs>
        <w:spacing w:line="312" w:lineRule="auto" w:before="0" w:after="0"/>
        <w:ind w:left="220" w:right="858" w:firstLine="559"/>
        <w:jc w:val="left"/>
        <w:rPr>
          <w:i/>
          <w:sz w:val="28"/>
        </w:rPr>
      </w:pPr>
      <w:r>
        <w:rPr>
          <w:i/>
          <w:spacing w:val="-12"/>
          <w:sz w:val="28"/>
        </w:rPr>
        <w:t>孩子现在病情严重，但是我们有丰富的处理此类问题的经验</w:t>
      </w:r>
      <w:r>
        <w:rPr>
          <w:i/>
          <w:spacing w:val="-3"/>
          <w:sz w:val="28"/>
        </w:rPr>
        <w:t>，请相信我们，我们一定会尽力抢救过来</w:t>
      </w:r>
    </w:p>
    <w:p>
      <w:pPr>
        <w:spacing w:after="0" w:line="312" w:lineRule="auto"/>
        <w:jc w:val="left"/>
        <w:rPr>
          <w:sz w:val="28"/>
        </w:rPr>
        <w:sectPr>
          <w:pgSz w:w="11910" w:h="16840"/>
          <w:pgMar w:header="0" w:footer="1124" w:top="1500" w:bottom="1320" w:left="1580" w:right="940"/>
        </w:sectPr>
      </w:pPr>
    </w:p>
    <w:p>
      <w:pPr>
        <w:spacing w:before="36"/>
        <w:ind w:left="779" w:right="0" w:firstLine="0"/>
        <w:jc w:val="left"/>
        <w:rPr>
          <w:rFonts w:ascii="宋体" w:eastAsia="宋体" w:hint="eastAsia"/>
          <w:sz w:val="28"/>
        </w:rPr>
      </w:pPr>
      <w:r>
        <w:rPr>
          <w:i/>
          <w:sz w:val="28"/>
        </w:rPr>
        <w:t>答案：</w:t>
      </w:r>
      <w:r>
        <w:rPr>
          <w:rFonts w:ascii="宋体" w:eastAsia="宋体" w:hint="eastAsia"/>
          <w:sz w:val="28"/>
        </w:rPr>
        <w:t>B</w:t>
      </w:r>
    </w:p>
    <w:p>
      <w:pPr>
        <w:pStyle w:val="BodyText"/>
        <w:spacing w:before="12"/>
        <w:ind w:left="0"/>
        <w:rPr>
          <w:rFonts w:ascii="宋体"/>
          <w:i w:val="0"/>
          <w:sz w:val="29"/>
        </w:rPr>
      </w:pPr>
    </w:p>
    <w:p>
      <w:pPr>
        <w:pStyle w:val="Heading3"/>
        <w:numPr>
          <w:ilvl w:val="2"/>
          <w:numId w:val="19"/>
        </w:numPr>
        <w:tabs>
          <w:tab w:pos="1341" w:val="left" w:leader="none"/>
          <w:tab w:pos="1342" w:val="left" w:leader="none"/>
        </w:tabs>
        <w:spacing w:line="240" w:lineRule="auto" w:before="0" w:after="0"/>
        <w:ind w:left="1341" w:right="0" w:hanging="1122"/>
        <w:jc w:val="left"/>
      </w:pPr>
      <w:bookmarkStart w:name="_bookmark23" w:id="46"/>
      <w:bookmarkEnd w:id="46"/>
      <w:r>
        <w:rPr/>
      </w:r>
      <w:bookmarkStart w:name="_bookmark23" w:id="47"/>
      <w:bookmarkEnd w:id="47"/>
      <w:r>
        <w:rPr/>
        <w:t>《综合应用能力</w:t>
      </w:r>
      <w:r>
        <w:rPr/>
        <w:t>（E</w:t>
      </w:r>
      <w:r>
        <w:rPr>
          <w:spacing w:val="-41"/>
        </w:rPr>
        <w:t> 类</w:t>
      </w:r>
      <w:r>
        <w:rPr>
          <w:spacing w:val="-159"/>
        </w:rPr>
        <w:t>）</w:t>
      </w:r>
      <w:r>
        <w:rPr/>
        <w:t>》</w:t>
      </w:r>
    </w:p>
    <w:p>
      <w:pPr>
        <w:pStyle w:val="BodyText"/>
        <w:spacing w:before="12"/>
        <w:ind w:left="0"/>
        <w:rPr>
          <w:rFonts w:ascii="黑体"/>
          <w:i w:val="0"/>
          <w:sz w:val="36"/>
        </w:rPr>
      </w:pPr>
    </w:p>
    <w:p>
      <w:pPr>
        <w:pStyle w:val="ListParagraph"/>
        <w:numPr>
          <w:ilvl w:val="3"/>
          <w:numId w:val="19"/>
        </w:numPr>
        <w:tabs>
          <w:tab w:pos="1672" w:val="left" w:leader="none"/>
          <w:tab w:pos="1673" w:val="left" w:leader="none"/>
        </w:tabs>
        <w:spacing w:line="240" w:lineRule="auto" w:before="0" w:after="0"/>
        <w:ind w:left="1672" w:right="0" w:hanging="1453"/>
        <w:jc w:val="left"/>
        <w:rPr>
          <w:rFonts w:ascii="宋体" w:eastAsia="宋体" w:hint="eastAsia"/>
          <w:b/>
          <w:sz w:val="32"/>
        </w:rPr>
      </w:pPr>
      <w:r>
        <w:rPr>
          <w:rFonts w:ascii="宋体" w:eastAsia="宋体" w:hint="eastAsia"/>
          <w:b/>
          <w:sz w:val="32"/>
        </w:rPr>
        <w:t>考试性质和目标</w:t>
      </w:r>
    </w:p>
    <w:p>
      <w:pPr>
        <w:pStyle w:val="BodyText"/>
        <w:spacing w:before="3"/>
        <w:ind w:left="0"/>
        <w:rPr>
          <w:rFonts w:ascii="宋体"/>
          <w:b/>
          <w:i w:val="0"/>
          <w:sz w:val="41"/>
        </w:rPr>
      </w:pPr>
    </w:p>
    <w:p>
      <w:pPr>
        <w:spacing w:line="350" w:lineRule="auto" w:before="0"/>
        <w:ind w:left="220" w:right="856" w:firstLine="640"/>
        <w:jc w:val="both"/>
        <w:rPr>
          <w:i/>
          <w:sz w:val="32"/>
        </w:rPr>
      </w:pPr>
      <w:r>
        <w:rPr>
          <w:i/>
          <w:spacing w:val="-7"/>
          <w:sz w:val="32"/>
        </w:rPr>
        <w:t>《综合应用能力</w:t>
      </w:r>
      <w:r>
        <w:rPr>
          <w:i/>
          <w:sz w:val="32"/>
        </w:rPr>
        <w:t>（</w:t>
      </w:r>
      <w:r>
        <w:rPr>
          <w:sz w:val="32"/>
        </w:rPr>
        <w:t>E</w:t>
      </w:r>
      <w:r>
        <w:rPr>
          <w:spacing w:val="-83"/>
          <w:sz w:val="32"/>
        </w:rPr>
        <w:t> </w:t>
      </w:r>
      <w:r>
        <w:rPr>
          <w:i/>
          <w:sz w:val="32"/>
        </w:rPr>
        <w:t>类</w:t>
      </w:r>
      <w:r>
        <w:rPr>
          <w:i/>
          <w:spacing w:val="-159"/>
          <w:sz w:val="32"/>
        </w:rPr>
        <w:t>）</w:t>
      </w:r>
      <w:r>
        <w:rPr>
          <w:i/>
          <w:spacing w:val="-8"/>
          <w:sz w:val="32"/>
        </w:rPr>
        <w:t>》是针对医疗卫生机构专业技术</w:t>
      </w:r>
      <w:r>
        <w:rPr>
          <w:i/>
          <w:spacing w:val="-2"/>
          <w:sz w:val="32"/>
        </w:rPr>
        <w:t>岗位公开招聘工作人员而设置的考试科目，旨在测查应试人</w:t>
      </w:r>
      <w:r>
        <w:rPr>
          <w:i/>
          <w:spacing w:val="-3"/>
          <w:sz w:val="32"/>
        </w:rPr>
        <w:t>员综合运用医疗卫生相关知识和技能，分析、解决问题的能</w:t>
      </w:r>
      <w:r>
        <w:rPr>
          <w:i/>
          <w:sz w:val="32"/>
        </w:rPr>
        <w:t>力。</w:t>
      </w:r>
    </w:p>
    <w:p>
      <w:pPr>
        <w:pStyle w:val="ListParagraph"/>
        <w:numPr>
          <w:ilvl w:val="3"/>
          <w:numId w:val="19"/>
        </w:numPr>
        <w:tabs>
          <w:tab w:pos="1672" w:val="left" w:leader="none"/>
          <w:tab w:pos="1673" w:val="left" w:leader="none"/>
        </w:tabs>
        <w:spacing w:line="240" w:lineRule="auto" w:before="213" w:after="0"/>
        <w:ind w:left="1672" w:right="0" w:hanging="1453"/>
        <w:jc w:val="left"/>
        <w:rPr>
          <w:rFonts w:ascii="宋体" w:eastAsia="宋体" w:hint="eastAsia"/>
          <w:b/>
          <w:sz w:val="32"/>
        </w:rPr>
      </w:pPr>
      <w:r>
        <w:rPr>
          <w:rFonts w:ascii="宋体" w:eastAsia="宋体" w:hint="eastAsia"/>
          <w:b/>
          <w:sz w:val="32"/>
        </w:rPr>
        <w:t>考试内容和测评要素</w:t>
      </w:r>
    </w:p>
    <w:p>
      <w:pPr>
        <w:pStyle w:val="BodyText"/>
        <w:ind w:left="0"/>
        <w:rPr>
          <w:rFonts w:ascii="宋体"/>
          <w:b/>
          <w:i w:val="0"/>
          <w:sz w:val="41"/>
        </w:rPr>
      </w:pPr>
    </w:p>
    <w:p>
      <w:pPr>
        <w:spacing w:line="350" w:lineRule="auto" w:before="1"/>
        <w:ind w:left="220" w:right="538" w:firstLine="640"/>
        <w:jc w:val="left"/>
        <w:rPr>
          <w:i/>
          <w:sz w:val="32"/>
        </w:rPr>
      </w:pPr>
      <w:r>
        <w:rPr/>
        <w:drawing>
          <wp:anchor distT="0" distB="0" distL="0" distR="0" allowOverlap="1" layoutInCell="1" locked="0" behindDoc="1" simplePos="0" relativeHeight="249654272">
            <wp:simplePos x="0" y="0"/>
            <wp:positionH relativeFrom="page">
              <wp:posOffset>5307710</wp:posOffset>
            </wp:positionH>
            <wp:positionV relativeFrom="paragraph">
              <wp:posOffset>813688</wp:posOffset>
            </wp:positionV>
            <wp:extent cx="85725" cy="155575"/>
            <wp:effectExtent l="0" t="0" r="0" b="0"/>
            <wp:wrapNone/>
            <wp:docPr id="5" name="image12.png"/>
            <wp:cNvGraphicFramePr>
              <a:graphicFrameLocks noChangeAspect="1"/>
            </wp:cNvGraphicFramePr>
            <a:graphic>
              <a:graphicData uri="http://schemas.openxmlformats.org/drawingml/2006/picture">
                <pic:pic>
                  <pic:nvPicPr>
                    <pic:cNvPr id="6" name="image12.png"/>
                    <pic:cNvPicPr/>
                  </pic:nvPicPr>
                  <pic:blipFill>
                    <a:blip r:embed="rId18" cstate="print"/>
                    <a:stretch>
                      <a:fillRect/>
                    </a:stretch>
                  </pic:blipFill>
                  <pic:spPr>
                    <a:xfrm>
                      <a:off x="0" y="0"/>
                      <a:ext cx="85725" cy="155575"/>
                    </a:xfrm>
                    <a:prstGeom prst="rect">
                      <a:avLst/>
                    </a:prstGeom>
                  </pic:spPr>
                </pic:pic>
              </a:graphicData>
            </a:graphic>
          </wp:anchor>
        </w:drawing>
      </w:r>
      <w:r>
        <w:rPr>
          <w:i/>
          <w:spacing w:val="13"/>
          <w:sz w:val="32"/>
        </w:rPr>
        <w:t>由医学基础知识和招聘岗位专业知识应用能力两个部分组成。其中，医学基础知识部分占比</w:t>
      </w:r>
      <w:r>
        <w:rPr>
          <w:i/>
          <w:spacing w:val="-15"/>
          <w:sz w:val="32"/>
        </w:rPr>
        <w:t> </w:t>
      </w:r>
      <w:r>
        <w:rPr>
          <w:spacing w:val="4"/>
          <w:sz w:val="32"/>
        </w:rPr>
        <w:t>60</w:t>
      </w:r>
      <w:r>
        <w:rPr>
          <w:spacing w:val="10"/>
          <w:w w:val="99"/>
          <w:sz w:val="32"/>
        </w:rPr>
        <w:drawing>
          <wp:inline distT="0" distB="0" distL="0" distR="0">
            <wp:extent cx="85725" cy="155575"/>
            <wp:effectExtent l="0" t="0" r="0" b="0"/>
            <wp:docPr id="7" name="image12.png"/>
            <wp:cNvGraphicFramePr>
              <a:graphicFrameLocks noChangeAspect="1"/>
            </wp:cNvGraphicFramePr>
            <a:graphic>
              <a:graphicData uri="http://schemas.openxmlformats.org/drawingml/2006/picture">
                <pic:pic>
                  <pic:nvPicPr>
                    <pic:cNvPr id="8" name="image12.png"/>
                    <pic:cNvPicPr/>
                  </pic:nvPicPr>
                  <pic:blipFill>
                    <a:blip r:embed="rId18" cstate="print"/>
                    <a:stretch>
                      <a:fillRect/>
                    </a:stretch>
                  </pic:blipFill>
                  <pic:spPr>
                    <a:xfrm>
                      <a:off x="0" y="0"/>
                      <a:ext cx="85725" cy="155575"/>
                    </a:xfrm>
                    <a:prstGeom prst="rect">
                      <a:avLst/>
                    </a:prstGeom>
                  </pic:spPr>
                </pic:pic>
              </a:graphicData>
            </a:graphic>
          </wp:inline>
        </w:drawing>
      </w:r>
      <w:r>
        <w:rPr>
          <w:spacing w:val="10"/>
          <w:w w:val="99"/>
          <w:sz w:val="32"/>
        </w:rPr>
      </w:r>
      <w:r>
        <w:rPr>
          <w:i/>
          <w:sz w:val="32"/>
        </w:rPr>
        <w:t>，所有应试人员 </w:t>
      </w:r>
      <w:r>
        <w:rPr>
          <w:i/>
          <w:spacing w:val="-1"/>
          <w:sz w:val="32"/>
        </w:rPr>
        <w:t>必答；招聘岗位专业知识应用能力部分占比 </w:t>
      </w:r>
      <w:r>
        <w:rPr>
          <w:sz w:val="32"/>
        </w:rPr>
        <w:t>40</w:t>
      </w:r>
      <w:r>
        <w:rPr>
          <w:i/>
          <w:sz w:val="32"/>
        </w:rPr>
        <w:t>，具体分为</w:t>
      </w:r>
      <w:r>
        <w:rPr>
          <w:i/>
          <w:spacing w:val="-3"/>
          <w:sz w:val="32"/>
        </w:rPr>
        <w:t>中医临床、西医临床、药剂、护理、医学技术、公共卫生管 </w:t>
      </w:r>
      <w:r>
        <w:rPr>
          <w:i/>
          <w:spacing w:val="-6"/>
          <w:sz w:val="32"/>
        </w:rPr>
        <w:t>理六个类别，应试人员应根据报考岗位选做相应类别的试题。</w:t>
      </w:r>
    </w:p>
    <w:p>
      <w:pPr>
        <w:spacing w:line="362" w:lineRule="exact" w:before="0"/>
        <w:ind w:left="863" w:right="0" w:firstLine="0"/>
        <w:jc w:val="left"/>
        <w:rPr>
          <w:b/>
          <w:sz w:val="32"/>
        </w:rPr>
      </w:pPr>
      <w:r>
        <w:rPr>
          <w:b/>
          <w:sz w:val="32"/>
        </w:rPr>
        <w:t>⑴医学基础知识部分</w:t>
      </w:r>
    </w:p>
    <w:p>
      <w:pPr>
        <w:spacing w:line="364" w:lineRule="auto" w:before="214"/>
        <w:ind w:left="220" w:right="539" w:firstLine="640"/>
        <w:jc w:val="left"/>
        <w:rPr>
          <w:i/>
          <w:sz w:val="32"/>
        </w:rPr>
      </w:pPr>
      <w:r>
        <w:rPr>
          <w:i/>
          <w:sz w:val="32"/>
        </w:rPr>
        <w:t>主要测查应试人员对应知应会医学基础知识的掌握程度以及理解和应用能力。医学基础知识内容由四个部分组成：</w:t>
      </w:r>
    </w:p>
    <w:p>
      <w:pPr>
        <w:spacing w:line="364" w:lineRule="auto" w:before="2"/>
        <w:ind w:left="220" w:right="694" w:firstLine="640"/>
        <w:jc w:val="left"/>
        <w:rPr>
          <w:i/>
          <w:sz w:val="32"/>
        </w:rPr>
      </w:pPr>
      <w:r>
        <w:rPr>
          <w:i/>
          <w:spacing w:val="6"/>
          <w:w w:val="95"/>
          <w:sz w:val="32"/>
        </w:rPr>
        <w:t>①基础医学知识：主要包括细胞生物学、人体解剖学、 </w:t>
      </w:r>
      <w:r>
        <w:rPr>
          <w:i/>
          <w:spacing w:val="-3"/>
          <w:sz w:val="32"/>
        </w:rPr>
        <w:t>组织胚胎学、生理学、生物化学与分子生物学、微生物学与</w:t>
      </w:r>
      <w:r>
        <w:rPr>
          <w:i/>
          <w:spacing w:val="3"/>
          <w:w w:val="95"/>
          <w:sz w:val="32"/>
        </w:rPr>
        <w:t>免疫学、医学遗传学、人体寄生虫学、药理学、病理学等。</w:t>
      </w:r>
    </w:p>
    <w:p>
      <w:pPr>
        <w:spacing w:before="2"/>
        <w:ind w:left="861" w:right="0" w:firstLine="0"/>
        <w:jc w:val="left"/>
        <w:rPr>
          <w:i/>
          <w:sz w:val="32"/>
        </w:rPr>
      </w:pPr>
      <w:r>
        <w:rPr>
          <w:i/>
          <w:spacing w:val="6"/>
          <w:w w:val="95"/>
          <w:sz w:val="32"/>
        </w:rPr>
        <w:t>②临床医学知识：主要包括诊断学、内科学、外科学、</w:t>
      </w:r>
    </w:p>
    <w:p>
      <w:pPr>
        <w:spacing w:before="214"/>
        <w:ind w:left="220" w:right="0" w:firstLine="0"/>
        <w:jc w:val="left"/>
        <w:rPr>
          <w:i/>
          <w:sz w:val="32"/>
        </w:rPr>
      </w:pPr>
      <w:r>
        <w:rPr>
          <w:i/>
          <w:sz w:val="32"/>
        </w:rPr>
        <w:t>儿科学、妇产科学、中医学、传染病学、皮肤病学、口腔及</w:t>
      </w:r>
    </w:p>
    <w:p>
      <w:pPr>
        <w:spacing w:after="0"/>
        <w:jc w:val="left"/>
        <w:rPr>
          <w:sz w:val="32"/>
        </w:rPr>
        <w:sectPr>
          <w:pgSz w:w="11910" w:h="16840"/>
          <w:pgMar w:header="0" w:footer="1124" w:top="1480" w:bottom="1320" w:left="1580" w:right="940"/>
        </w:sectPr>
      </w:pPr>
    </w:p>
    <w:p>
      <w:pPr>
        <w:spacing w:before="27"/>
        <w:ind w:left="220" w:right="0" w:firstLine="0"/>
        <w:jc w:val="left"/>
        <w:rPr>
          <w:i/>
          <w:sz w:val="32"/>
        </w:rPr>
      </w:pPr>
      <w:r>
        <w:rPr>
          <w:i/>
          <w:sz w:val="32"/>
        </w:rPr>
        <w:t>眼耳鼻喉科学、医学影像学等。</w:t>
      </w:r>
    </w:p>
    <w:p>
      <w:pPr>
        <w:spacing w:line="364" w:lineRule="auto" w:before="213"/>
        <w:ind w:left="220" w:right="860" w:firstLine="640"/>
        <w:jc w:val="both"/>
        <w:rPr>
          <w:i/>
          <w:sz w:val="32"/>
        </w:rPr>
      </w:pPr>
      <w:r>
        <w:rPr>
          <w:i/>
          <w:spacing w:val="-4"/>
          <w:sz w:val="32"/>
        </w:rPr>
        <w:t>③公共卫生知识：主要包括预防医学、流行病学、营养与食品卫生学、卫生监督学、职业卫生与职业医学、卫生微</w:t>
      </w:r>
      <w:r>
        <w:rPr>
          <w:i/>
          <w:sz w:val="32"/>
        </w:rPr>
        <w:t>生物学、社会医学等。</w:t>
      </w:r>
    </w:p>
    <w:p>
      <w:pPr>
        <w:spacing w:line="364" w:lineRule="auto" w:before="3"/>
        <w:ind w:left="220" w:right="693" w:firstLine="640"/>
        <w:jc w:val="left"/>
        <w:rPr>
          <w:i/>
          <w:sz w:val="32"/>
        </w:rPr>
      </w:pPr>
      <w:r>
        <w:rPr>
          <w:i/>
          <w:spacing w:val="6"/>
          <w:w w:val="95"/>
          <w:sz w:val="32"/>
        </w:rPr>
        <w:t>④医学相关知识：主要包括医学心理学、医学伦理学、 </w:t>
      </w:r>
      <w:r>
        <w:rPr>
          <w:i/>
          <w:sz w:val="32"/>
        </w:rPr>
        <w:t>卫生政策及法律法规等。</w:t>
      </w:r>
    </w:p>
    <w:p>
      <w:pPr>
        <w:spacing w:before="2"/>
        <w:ind w:left="863" w:right="0" w:firstLine="0"/>
        <w:jc w:val="left"/>
        <w:rPr>
          <w:b/>
          <w:sz w:val="32"/>
        </w:rPr>
      </w:pPr>
      <w:r>
        <w:rPr>
          <w:b/>
          <w:sz w:val="32"/>
        </w:rPr>
        <w:t>⑵招聘岗位专业知识应用能力部分</w:t>
      </w:r>
    </w:p>
    <w:p>
      <w:pPr>
        <w:spacing w:line="364" w:lineRule="auto" w:before="214"/>
        <w:ind w:left="220" w:right="858" w:firstLine="640"/>
        <w:jc w:val="both"/>
        <w:rPr>
          <w:i/>
          <w:sz w:val="32"/>
        </w:rPr>
      </w:pPr>
      <w:r>
        <w:rPr>
          <w:i/>
          <w:spacing w:val="-2"/>
          <w:sz w:val="32"/>
        </w:rPr>
        <w:t>主要测查应试人员运用岗位专业知识进行分析、判断和</w:t>
      </w:r>
      <w:r>
        <w:rPr>
          <w:i/>
          <w:spacing w:val="-4"/>
          <w:sz w:val="32"/>
        </w:rPr>
        <w:t>解决实际问题的能力，以及实际操作技能、沟通技能、临床</w:t>
      </w:r>
      <w:r>
        <w:rPr>
          <w:i/>
          <w:sz w:val="32"/>
        </w:rPr>
        <w:t>思维技能和应具备的个人素养。</w:t>
      </w:r>
    </w:p>
    <w:p>
      <w:pPr>
        <w:spacing w:line="364" w:lineRule="auto" w:before="2"/>
        <w:ind w:left="220" w:right="858" w:firstLine="640"/>
        <w:jc w:val="left"/>
        <w:rPr>
          <w:i/>
          <w:sz w:val="32"/>
        </w:rPr>
      </w:pPr>
      <w:r>
        <w:rPr>
          <w:i/>
          <w:spacing w:val="-3"/>
          <w:sz w:val="32"/>
        </w:rPr>
        <w:t>①中医临床岗位：主要测查从事中医临床岗位的基本专</w:t>
      </w:r>
      <w:r>
        <w:rPr>
          <w:i/>
          <w:sz w:val="32"/>
        </w:rPr>
        <w:t>业理论和应用能力。</w:t>
      </w:r>
    </w:p>
    <w:p>
      <w:pPr>
        <w:spacing w:line="364" w:lineRule="auto" w:before="3"/>
        <w:ind w:left="220" w:right="858" w:firstLine="640"/>
        <w:jc w:val="left"/>
        <w:rPr>
          <w:i/>
          <w:sz w:val="32"/>
        </w:rPr>
      </w:pPr>
      <w:r>
        <w:rPr>
          <w:i/>
          <w:spacing w:val="-3"/>
          <w:sz w:val="32"/>
        </w:rPr>
        <w:t>②西医临床岗位：主要测查从事西医临床岗位的基本专</w:t>
      </w:r>
      <w:r>
        <w:rPr>
          <w:i/>
          <w:sz w:val="32"/>
        </w:rPr>
        <w:t>业理论和应用能力。</w:t>
      </w:r>
    </w:p>
    <w:p>
      <w:pPr>
        <w:spacing w:line="364" w:lineRule="auto" w:before="1"/>
        <w:ind w:left="220" w:right="814" w:firstLine="640"/>
        <w:jc w:val="left"/>
        <w:rPr>
          <w:i/>
          <w:sz w:val="32"/>
        </w:rPr>
      </w:pPr>
      <w:r>
        <w:rPr>
          <w:i/>
          <w:sz w:val="32"/>
        </w:rPr>
        <w:t>③药剂岗位：主要测查从事药剂岗位的基本专业理论和应用能力。</w:t>
      </w:r>
    </w:p>
    <w:p>
      <w:pPr>
        <w:spacing w:line="364" w:lineRule="auto" w:before="2"/>
        <w:ind w:left="220" w:right="814" w:firstLine="640"/>
        <w:jc w:val="left"/>
        <w:rPr>
          <w:i/>
          <w:sz w:val="32"/>
        </w:rPr>
      </w:pPr>
      <w:r>
        <w:rPr>
          <w:i/>
          <w:sz w:val="32"/>
        </w:rPr>
        <w:t>④护理岗位：主要测查从事临床护理岗位的基本专业理论和应用能力。</w:t>
      </w:r>
    </w:p>
    <w:p>
      <w:pPr>
        <w:spacing w:line="364" w:lineRule="auto" w:before="2"/>
        <w:ind w:left="220" w:right="813" w:firstLine="640"/>
        <w:jc w:val="left"/>
        <w:rPr>
          <w:i/>
          <w:sz w:val="32"/>
        </w:rPr>
      </w:pPr>
      <w:r>
        <w:rPr>
          <w:i/>
          <w:sz w:val="32"/>
        </w:rPr>
        <w:t>⑤医学技术岗位：主要测查从事医学技术岗位的基本专业理论和应用能力。</w:t>
      </w:r>
    </w:p>
    <w:p>
      <w:pPr>
        <w:spacing w:line="364" w:lineRule="auto" w:before="1"/>
        <w:ind w:left="220" w:right="814" w:firstLine="640"/>
        <w:jc w:val="left"/>
        <w:rPr>
          <w:i/>
          <w:sz w:val="32"/>
        </w:rPr>
      </w:pPr>
      <w:r>
        <w:rPr>
          <w:i/>
          <w:sz w:val="32"/>
        </w:rPr>
        <w:t>⑥公共卫生管理岗位：主要测查公共卫生管理方面的基本专业理论和应用能力。</w:t>
      </w:r>
    </w:p>
    <w:p>
      <w:pPr>
        <w:spacing w:after="0" w:line="364" w:lineRule="auto"/>
        <w:jc w:val="left"/>
        <w:rPr>
          <w:sz w:val="32"/>
        </w:rPr>
        <w:sectPr>
          <w:pgSz w:w="11910" w:h="16840"/>
          <w:pgMar w:header="0" w:footer="1124" w:top="1500" w:bottom="1320" w:left="1580" w:right="940"/>
        </w:sectPr>
      </w:pPr>
    </w:p>
    <w:p>
      <w:pPr>
        <w:spacing w:before="27"/>
        <w:ind w:left="863" w:right="0" w:firstLine="0"/>
        <w:jc w:val="left"/>
        <w:rPr>
          <w:b/>
          <w:sz w:val="32"/>
        </w:rPr>
      </w:pPr>
      <w:r>
        <w:rPr>
          <w:b/>
          <w:sz w:val="32"/>
        </w:rPr>
        <w:t>（3）试卷结构</w:t>
      </w:r>
    </w:p>
    <w:p>
      <w:pPr>
        <w:spacing w:line="364" w:lineRule="auto" w:before="213"/>
        <w:ind w:left="220" w:right="815" w:firstLine="640"/>
        <w:jc w:val="left"/>
        <w:rPr>
          <w:i/>
          <w:sz w:val="32"/>
        </w:rPr>
      </w:pPr>
      <w:r>
        <w:rPr>
          <w:i/>
          <w:sz w:val="32"/>
        </w:rPr>
        <w:t>试卷由客观题和主观题构成，主要题型包括选择题、案例分析题及实务题等。</w:t>
      </w:r>
    </w:p>
    <w:sectPr>
      <w:pgSz w:w="11910" w:h="16840"/>
      <w:pgMar w:header="0" w:footer="1124" w:top="1500" w:bottom="1320" w:left="15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_GB2312">
    <w:altName w:val="仿宋_GB2312"/>
    <w:charset w:val="86"/>
    <w:family w:val="modern"/>
    <w:pitch w:val="fixed"/>
  </w:font>
  <w:font w:name="黑体">
    <w:altName w:val="黑体"/>
    <w:charset w:val="86"/>
    <w:family w:val="modern"/>
    <w:pitch w:val="fixed"/>
  </w:font>
  <w:font w:name="华文中宋">
    <w:altName w:val="华文中宋"/>
    <w:charset w:val="86"/>
    <w:family w:val="auto"/>
    <w:pitch w:val="variable"/>
  </w:font>
  <w:font w:name="Wingdings">
    <w:altName w:val="Wingdings"/>
    <w:charset w:val="2"/>
    <w:family w:val="auto"/>
    <w:pitch w:val="variable"/>
  </w:font>
  <w:font w:name="宋体">
    <w:altName w:val="宋体"/>
    <w:charset w:val="86"/>
    <w:family w:val="auto"/>
    <w:pitch w:val="variable"/>
  </w:font>
  <w:font w:name="楷体_GB2312">
    <w:altName w:val="楷体_GB2312"/>
    <w:charset w:val="86"/>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i w:val="0"/>
        <w:sz w:val="20"/>
      </w:rPr>
    </w:pPr>
    <w:r>
      <w:rPr/>
      <w:pict>
        <v:shape style="position:absolute;margin-left:462.420013pt;margin-top:774.744751pt;width:44pt;height:17.55pt;mso-position-horizontal-relative:page;mso-position-vertical-relative:page;z-index:-253698048" type="#_x0000_t202" filled="false" stroked="false">
          <v:textbox inset="0,0,0,0">
            <w:txbxContent>
              <w:p>
                <w:pPr>
                  <w:spacing w:line="349" w:lineRule="exact" w:before="0"/>
                  <w:ind w:left="20" w:right="0" w:firstLine="0"/>
                  <w:jc w:val="left"/>
                  <w:rPr>
                    <w:i/>
                    <w:sz w:val="28"/>
                  </w:rPr>
                </w:pPr>
                <w:r>
                  <w:rPr>
                    <w:i/>
                    <w:sz w:val="28"/>
                  </w:rPr>
                  <w:t>－</w:t>
                </w:r>
                <w:r>
                  <w:rPr/>
                  <w:fldChar w:fldCharType="begin"/>
                </w:r>
                <w:r>
                  <w:rPr>
                    <w:rFonts w:ascii="Times New Roman" w:eastAsia="Times New Roman"/>
                    <w:sz w:val="28"/>
                  </w:rPr>
                  <w:instrText> PAGE </w:instrText>
                </w:r>
                <w:r>
                  <w:rPr/>
                  <w:fldChar w:fldCharType="separate"/>
                </w:r>
                <w:r>
                  <w:rPr/>
                  <w:t>10</w:t>
                </w:r>
                <w:r>
                  <w:rPr/>
                  <w:fldChar w:fldCharType="end"/>
                </w:r>
                <w:r>
                  <w:rPr>
                    <w:i/>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i w:val="0"/>
        <w:sz w:val="20"/>
      </w:rPr>
    </w:pPr>
    <w:r>
      <w:rPr/>
      <w:pict>
        <v:shape style="position:absolute;margin-left:462.420013pt;margin-top:774.744751pt;width:44pt;height:17.55pt;mso-position-horizontal-relative:page;mso-position-vertical-relative:page;z-index:-253697024" type="#_x0000_t202" filled="false" stroked="false">
          <v:textbox inset="0,0,0,0">
            <w:txbxContent>
              <w:p>
                <w:pPr>
                  <w:spacing w:line="349" w:lineRule="exact" w:before="0"/>
                  <w:ind w:left="20" w:right="0" w:firstLine="0"/>
                  <w:jc w:val="left"/>
                  <w:rPr>
                    <w:i/>
                    <w:sz w:val="28"/>
                  </w:rPr>
                </w:pPr>
                <w:r>
                  <w:rPr>
                    <w:i/>
                    <w:sz w:val="28"/>
                  </w:rPr>
                  <w:t>－</w:t>
                </w:r>
                <w:r>
                  <w:rPr/>
                  <w:fldChar w:fldCharType="begin"/>
                </w:r>
                <w:r>
                  <w:rPr>
                    <w:rFonts w:ascii="Times New Roman" w:eastAsia="Times New Roman"/>
                    <w:sz w:val="28"/>
                  </w:rPr>
                  <w:instrText> PAGE </w:instrText>
                </w:r>
                <w:r>
                  <w:rPr/>
                  <w:fldChar w:fldCharType="separate"/>
                </w:r>
                <w:r>
                  <w:rPr/>
                  <w:t>20</w:t>
                </w:r>
                <w:r>
                  <w:rPr/>
                  <w:fldChar w:fldCharType="end"/>
                </w:r>
                <w:r>
                  <w:rPr>
                    <w:i/>
                    <w:sz w:val="2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1"/>
      <w:numFmt w:val="upperLetter"/>
      <w:lvlText w:val="%1."/>
      <w:lvlJc w:val="left"/>
      <w:pPr>
        <w:ind w:left="1204"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2018" w:hanging="425"/>
      </w:pPr>
      <w:rPr>
        <w:rFonts w:hint="default"/>
        <w:lang w:val="zh-CN" w:eastAsia="zh-CN" w:bidi="zh-CN"/>
      </w:rPr>
    </w:lvl>
    <w:lvl w:ilvl="2">
      <w:start w:val="0"/>
      <w:numFmt w:val="bullet"/>
      <w:lvlText w:val="•"/>
      <w:lvlJc w:val="left"/>
      <w:pPr>
        <w:ind w:left="2837" w:hanging="425"/>
      </w:pPr>
      <w:rPr>
        <w:rFonts w:hint="default"/>
        <w:lang w:val="zh-CN" w:eastAsia="zh-CN" w:bidi="zh-CN"/>
      </w:rPr>
    </w:lvl>
    <w:lvl w:ilvl="3">
      <w:start w:val="0"/>
      <w:numFmt w:val="bullet"/>
      <w:lvlText w:val="•"/>
      <w:lvlJc w:val="left"/>
      <w:pPr>
        <w:ind w:left="3655" w:hanging="425"/>
      </w:pPr>
      <w:rPr>
        <w:rFonts w:hint="default"/>
        <w:lang w:val="zh-CN" w:eastAsia="zh-CN" w:bidi="zh-CN"/>
      </w:rPr>
    </w:lvl>
    <w:lvl w:ilvl="4">
      <w:start w:val="0"/>
      <w:numFmt w:val="bullet"/>
      <w:lvlText w:val="•"/>
      <w:lvlJc w:val="left"/>
      <w:pPr>
        <w:ind w:left="4474" w:hanging="425"/>
      </w:pPr>
      <w:rPr>
        <w:rFonts w:hint="default"/>
        <w:lang w:val="zh-CN" w:eastAsia="zh-CN" w:bidi="zh-CN"/>
      </w:rPr>
    </w:lvl>
    <w:lvl w:ilvl="5">
      <w:start w:val="0"/>
      <w:numFmt w:val="bullet"/>
      <w:lvlText w:val="•"/>
      <w:lvlJc w:val="left"/>
      <w:pPr>
        <w:ind w:left="5293" w:hanging="425"/>
      </w:pPr>
      <w:rPr>
        <w:rFonts w:hint="default"/>
        <w:lang w:val="zh-CN" w:eastAsia="zh-CN" w:bidi="zh-CN"/>
      </w:rPr>
    </w:lvl>
    <w:lvl w:ilvl="6">
      <w:start w:val="0"/>
      <w:numFmt w:val="bullet"/>
      <w:lvlText w:val="•"/>
      <w:lvlJc w:val="left"/>
      <w:pPr>
        <w:ind w:left="6111" w:hanging="425"/>
      </w:pPr>
      <w:rPr>
        <w:rFonts w:hint="default"/>
        <w:lang w:val="zh-CN" w:eastAsia="zh-CN" w:bidi="zh-CN"/>
      </w:rPr>
    </w:lvl>
    <w:lvl w:ilvl="7">
      <w:start w:val="0"/>
      <w:numFmt w:val="bullet"/>
      <w:lvlText w:val="•"/>
      <w:lvlJc w:val="left"/>
      <w:pPr>
        <w:ind w:left="6930" w:hanging="425"/>
      </w:pPr>
      <w:rPr>
        <w:rFonts w:hint="default"/>
        <w:lang w:val="zh-CN" w:eastAsia="zh-CN" w:bidi="zh-CN"/>
      </w:rPr>
    </w:lvl>
    <w:lvl w:ilvl="8">
      <w:start w:val="0"/>
      <w:numFmt w:val="bullet"/>
      <w:lvlText w:val="•"/>
      <w:lvlJc w:val="left"/>
      <w:pPr>
        <w:ind w:left="7749" w:hanging="425"/>
      </w:pPr>
      <w:rPr>
        <w:rFonts w:hint="default"/>
        <w:lang w:val="zh-CN" w:eastAsia="zh-CN" w:bidi="zh-CN"/>
      </w:rPr>
    </w:lvl>
  </w:abstractNum>
  <w:abstractNum w:abstractNumId="39">
    <w:multiLevelType w:val="hybridMultilevel"/>
    <w:lvl w:ilvl="0">
      <w:start w:val="1"/>
      <w:numFmt w:val="upperLetter"/>
      <w:lvlText w:val="%1."/>
      <w:lvlJc w:val="left"/>
      <w:pPr>
        <w:ind w:left="1204"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2018" w:hanging="425"/>
      </w:pPr>
      <w:rPr>
        <w:rFonts w:hint="default"/>
        <w:lang w:val="zh-CN" w:eastAsia="zh-CN" w:bidi="zh-CN"/>
      </w:rPr>
    </w:lvl>
    <w:lvl w:ilvl="2">
      <w:start w:val="0"/>
      <w:numFmt w:val="bullet"/>
      <w:lvlText w:val="•"/>
      <w:lvlJc w:val="left"/>
      <w:pPr>
        <w:ind w:left="2837" w:hanging="425"/>
      </w:pPr>
      <w:rPr>
        <w:rFonts w:hint="default"/>
        <w:lang w:val="zh-CN" w:eastAsia="zh-CN" w:bidi="zh-CN"/>
      </w:rPr>
    </w:lvl>
    <w:lvl w:ilvl="3">
      <w:start w:val="0"/>
      <w:numFmt w:val="bullet"/>
      <w:lvlText w:val="•"/>
      <w:lvlJc w:val="left"/>
      <w:pPr>
        <w:ind w:left="3655" w:hanging="425"/>
      </w:pPr>
      <w:rPr>
        <w:rFonts w:hint="default"/>
        <w:lang w:val="zh-CN" w:eastAsia="zh-CN" w:bidi="zh-CN"/>
      </w:rPr>
    </w:lvl>
    <w:lvl w:ilvl="4">
      <w:start w:val="0"/>
      <w:numFmt w:val="bullet"/>
      <w:lvlText w:val="•"/>
      <w:lvlJc w:val="left"/>
      <w:pPr>
        <w:ind w:left="4474" w:hanging="425"/>
      </w:pPr>
      <w:rPr>
        <w:rFonts w:hint="default"/>
        <w:lang w:val="zh-CN" w:eastAsia="zh-CN" w:bidi="zh-CN"/>
      </w:rPr>
    </w:lvl>
    <w:lvl w:ilvl="5">
      <w:start w:val="0"/>
      <w:numFmt w:val="bullet"/>
      <w:lvlText w:val="•"/>
      <w:lvlJc w:val="left"/>
      <w:pPr>
        <w:ind w:left="5293" w:hanging="425"/>
      </w:pPr>
      <w:rPr>
        <w:rFonts w:hint="default"/>
        <w:lang w:val="zh-CN" w:eastAsia="zh-CN" w:bidi="zh-CN"/>
      </w:rPr>
    </w:lvl>
    <w:lvl w:ilvl="6">
      <w:start w:val="0"/>
      <w:numFmt w:val="bullet"/>
      <w:lvlText w:val="•"/>
      <w:lvlJc w:val="left"/>
      <w:pPr>
        <w:ind w:left="6111" w:hanging="425"/>
      </w:pPr>
      <w:rPr>
        <w:rFonts w:hint="default"/>
        <w:lang w:val="zh-CN" w:eastAsia="zh-CN" w:bidi="zh-CN"/>
      </w:rPr>
    </w:lvl>
    <w:lvl w:ilvl="7">
      <w:start w:val="0"/>
      <w:numFmt w:val="bullet"/>
      <w:lvlText w:val="•"/>
      <w:lvlJc w:val="left"/>
      <w:pPr>
        <w:ind w:left="6930" w:hanging="425"/>
      </w:pPr>
      <w:rPr>
        <w:rFonts w:hint="default"/>
        <w:lang w:val="zh-CN" w:eastAsia="zh-CN" w:bidi="zh-CN"/>
      </w:rPr>
    </w:lvl>
    <w:lvl w:ilvl="8">
      <w:start w:val="0"/>
      <w:numFmt w:val="bullet"/>
      <w:lvlText w:val="•"/>
      <w:lvlJc w:val="left"/>
      <w:pPr>
        <w:ind w:left="7749" w:hanging="425"/>
      </w:pPr>
      <w:rPr>
        <w:rFonts w:hint="default"/>
        <w:lang w:val="zh-CN" w:eastAsia="zh-CN" w:bidi="zh-CN"/>
      </w:rPr>
    </w:lvl>
  </w:abstractNum>
  <w:abstractNum w:abstractNumId="38">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37">
    <w:multiLevelType w:val="hybridMultilevel"/>
    <w:lvl w:ilvl="0">
      <w:start w:val="2"/>
      <w:numFmt w:val="upperLetter"/>
      <w:lvlText w:val="%1."/>
      <w:lvlJc w:val="left"/>
      <w:pPr>
        <w:ind w:left="220" w:hanging="420"/>
        <w:jc w:val="left"/>
      </w:pPr>
      <w:rPr>
        <w:rFonts w:hint="default" w:ascii="宋体" w:hAnsi="宋体" w:eastAsia="宋体" w:cs="宋体"/>
        <w:w w:val="100"/>
        <w:sz w:val="28"/>
        <w:szCs w:val="28"/>
        <w:lang w:val="zh-CN" w:eastAsia="zh-CN" w:bidi="zh-CN"/>
      </w:rPr>
    </w:lvl>
    <w:lvl w:ilvl="1">
      <w:start w:val="0"/>
      <w:numFmt w:val="bullet"/>
      <w:lvlText w:val="•"/>
      <w:lvlJc w:val="left"/>
      <w:pPr>
        <w:ind w:left="1136" w:hanging="420"/>
      </w:pPr>
      <w:rPr>
        <w:rFonts w:hint="default"/>
        <w:lang w:val="zh-CN" w:eastAsia="zh-CN" w:bidi="zh-CN"/>
      </w:rPr>
    </w:lvl>
    <w:lvl w:ilvl="2">
      <w:start w:val="0"/>
      <w:numFmt w:val="bullet"/>
      <w:lvlText w:val="•"/>
      <w:lvlJc w:val="left"/>
      <w:pPr>
        <w:ind w:left="2053" w:hanging="420"/>
      </w:pPr>
      <w:rPr>
        <w:rFonts w:hint="default"/>
        <w:lang w:val="zh-CN" w:eastAsia="zh-CN" w:bidi="zh-CN"/>
      </w:rPr>
    </w:lvl>
    <w:lvl w:ilvl="3">
      <w:start w:val="0"/>
      <w:numFmt w:val="bullet"/>
      <w:lvlText w:val="•"/>
      <w:lvlJc w:val="left"/>
      <w:pPr>
        <w:ind w:left="2969" w:hanging="420"/>
      </w:pPr>
      <w:rPr>
        <w:rFonts w:hint="default"/>
        <w:lang w:val="zh-CN" w:eastAsia="zh-CN" w:bidi="zh-CN"/>
      </w:rPr>
    </w:lvl>
    <w:lvl w:ilvl="4">
      <w:start w:val="0"/>
      <w:numFmt w:val="bullet"/>
      <w:lvlText w:val="•"/>
      <w:lvlJc w:val="left"/>
      <w:pPr>
        <w:ind w:left="3886" w:hanging="420"/>
      </w:pPr>
      <w:rPr>
        <w:rFonts w:hint="default"/>
        <w:lang w:val="zh-CN" w:eastAsia="zh-CN" w:bidi="zh-CN"/>
      </w:rPr>
    </w:lvl>
    <w:lvl w:ilvl="5">
      <w:start w:val="0"/>
      <w:numFmt w:val="bullet"/>
      <w:lvlText w:val="•"/>
      <w:lvlJc w:val="left"/>
      <w:pPr>
        <w:ind w:left="4803" w:hanging="420"/>
      </w:pPr>
      <w:rPr>
        <w:rFonts w:hint="default"/>
        <w:lang w:val="zh-CN" w:eastAsia="zh-CN" w:bidi="zh-CN"/>
      </w:rPr>
    </w:lvl>
    <w:lvl w:ilvl="6">
      <w:start w:val="0"/>
      <w:numFmt w:val="bullet"/>
      <w:lvlText w:val="•"/>
      <w:lvlJc w:val="left"/>
      <w:pPr>
        <w:ind w:left="5719" w:hanging="420"/>
      </w:pPr>
      <w:rPr>
        <w:rFonts w:hint="default"/>
        <w:lang w:val="zh-CN" w:eastAsia="zh-CN" w:bidi="zh-CN"/>
      </w:rPr>
    </w:lvl>
    <w:lvl w:ilvl="7">
      <w:start w:val="0"/>
      <w:numFmt w:val="bullet"/>
      <w:lvlText w:val="•"/>
      <w:lvlJc w:val="left"/>
      <w:pPr>
        <w:ind w:left="6636" w:hanging="420"/>
      </w:pPr>
      <w:rPr>
        <w:rFonts w:hint="default"/>
        <w:lang w:val="zh-CN" w:eastAsia="zh-CN" w:bidi="zh-CN"/>
      </w:rPr>
    </w:lvl>
    <w:lvl w:ilvl="8">
      <w:start w:val="0"/>
      <w:numFmt w:val="bullet"/>
      <w:lvlText w:val="•"/>
      <w:lvlJc w:val="left"/>
      <w:pPr>
        <w:ind w:left="7553" w:hanging="420"/>
      </w:pPr>
      <w:rPr>
        <w:rFonts w:hint="default"/>
        <w:lang w:val="zh-CN" w:eastAsia="zh-CN" w:bidi="zh-CN"/>
      </w:rPr>
    </w:lvl>
  </w:abstractNum>
  <w:abstractNum w:abstractNumId="36">
    <w:multiLevelType w:val="hybridMultilevel"/>
    <w:lvl w:ilvl="0">
      <w:start w:val="3"/>
      <w:numFmt w:val="upperLetter"/>
      <w:lvlText w:val="%1."/>
      <w:lvlJc w:val="left"/>
      <w:pPr>
        <w:ind w:left="1204" w:hanging="425"/>
        <w:jc w:val="left"/>
      </w:pPr>
      <w:rPr>
        <w:rFonts w:hint="default" w:ascii="宋体" w:hAnsi="宋体" w:eastAsia="宋体" w:cs="宋体"/>
        <w:spacing w:val="1"/>
        <w:w w:val="100"/>
        <w:sz w:val="26"/>
        <w:szCs w:val="26"/>
        <w:lang w:val="zh-CN" w:eastAsia="zh-CN" w:bidi="zh-CN"/>
      </w:rPr>
    </w:lvl>
    <w:lvl w:ilvl="1">
      <w:start w:val="1"/>
      <w:numFmt w:val="decimal"/>
      <w:lvlText w:val="%2."/>
      <w:lvlJc w:val="left"/>
      <w:pPr>
        <w:ind w:left="1200" w:hanging="421"/>
        <w:jc w:val="left"/>
      </w:pPr>
      <w:rPr>
        <w:rFonts w:hint="default" w:ascii="宋体" w:hAnsi="宋体" w:eastAsia="宋体" w:cs="宋体"/>
        <w:spacing w:val="-3"/>
        <w:w w:val="100"/>
        <w:sz w:val="26"/>
        <w:szCs w:val="26"/>
        <w:lang w:val="zh-CN" w:eastAsia="zh-CN" w:bidi="zh-CN"/>
      </w:rPr>
    </w:lvl>
    <w:lvl w:ilvl="2">
      <w:start w:val="1"/>
      <w:numFmt w:val="upperLetter"/>
      <w:lvlText w:val="%3."/>
      <w:lvlJc w:val="left"/>
      <w:pPr>
        <w:ind w:left="1199" w:hanging="420"/>
        <w:jc w:val="left"/>
      </w:pPr>
      <w:rPr>
        <w:rFonts w:hint="default" w:ascii="宋体" w:hAnsi="宋体" w:eastAsia="宋体" w:cs="宋体"/>
        <w:w w:val="100"/>
        <w:sz w:val="28"/>
        <w:szCs w:val="28"/>
        <w:lang w:val="zh-CN" w:eastAsia="zh-CN" w:bidi="zh-CN"/>
      </w:rPr>
    </w:lvl>
    <w:lvl w:ilvl="3">
      <w:start w:val="0"/>
      <w:numFmt w:val="bullet"/>
      <w:lvlText w:val="•"/>
      <w:lvlJc w:val="left"/>
      <w:pPr>
        <w:ind w:left="3655" w:hanging="420"/>
      </w:pPr>
      <w:rPr>
        <w:rFonts w:hint="default"/>
        <w:lang w:val="zh-CN" w:eastAsia="zh-CN" w:bidi="zh-CN"/>
      </w:rPr>
    </w:lvl>
    <w:lvl w:ilvl="4">
      <w:start w:val="0"/>
      <w:numFmt w:val="bullet"/>
      <w:lvlText w:val="•"/>
      <w:lvlJc w:val="left"/>
      <w:pPr>
        <w:ind w:left="4474" w:hanging="420"/>
      </w:pPr>
      <w:rPr>
        <w:rFonts w:hint="default"/>
        <w:lang w:val="zh-CN" w:eastAsia="zh-CN" w:bidi="zh-CN"/>
      </w:rPr>
    </w:lvl>
    <w:lvl w:ilvl="5">
      <w:start w:val="0"/>
      <w:numFmt w:val="bullet"/>
      <w:lvlText w:val="•"/>
      <w:lvlJc w:val="left"/>
      <w:pPr>
        <w:ind w:left="5293" w:hanging="420"/>
      </w:pPr>
      <w:rPr>
        <w:rFonts w:hint="default"/>
        <w:lang w:val="zh-CN" w:eastAsia="zh-CN" w:bidi="zh-CN"/>
      </w:rPr>
    </w:lvl>
    <w:lvl w:ilvl="6">
      <w:start w:val="0"/>
      <w:numFmt w:val="bullet"/>
      <w:lvlText w:val="•"/>
      <w:lvlJc w:val="left"/>
      <w:pPr>
        <w:ind w:left="6111" w:hanging="420"/>
      </w:pPr>
      <w:rPr>
        <w:rFonts w:hint="default"/>
        <w:lang w:val="zh-CN" w:eastAsia="zh-CN" w:bidi="zh-CN"/>
      </w:rPr>
    </w:lvl>
    <w:lvl w:ilvl="7">
      <w:start w:val="0"/>
      <w:numFmt w:val="bullet"/>
      <w:lvlText w:val="•"/>
      <w:lvlJc w:val="left"/>
      <w:pPr>
        <w:ind w:left="6930" w:hanging="420"/>
      </w:pPr>
      <w:rPr>
        <w:rFonts w:hint="default"/>
        <w:lang w:val="zh-CN" w:eastAsia="zh-CN" w:bidi="zh-CN"/>
      </w:rPr>
    </w:lvl>
    <w:lvl w:ilvl="8">
      <w:start w:val="0"/>
      <w:numFmt w:val="bullet"/>
      <w:lvlText w:val="•"/>
      <w:lvlJc w:val="left"/>
      <w:pPr>
        <w:ind w:left="7749" w:hanging="420"/>
      </w:pPr>
      <w:rPr>
        <w:rFonts w:hint="default"/>
        <w:lang w:val="zh-CN" w:eastAsia="zh-CN" w:bidi="zh-CN"/>
      </w:rPr>
    </w:lvl>
  </w:abstractNum>
  <w:abstractNum w:abstractNumId="35">
    <w:multiLevelType w:val="hybridMultilevel"/>
    <w:lvl w:ilvl="0">
      <w:start w:val="1"/>
      <w:numFmt w:val="upperLetter"/>
      <w:lvlText w:val="%1."/>
      <w:lvlJc w:val="left"/>
      <w:pPr>
        <w:ind w:left="220"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1136" w:hanging="425"/>
      </w:pPr>
      <w:rPr>
        <w:rFonts w:hint="default"/>
        <w:lang w:val="zh-CN" w:eastAsia="zh-CN" w:bidi="zh-CN"/>
      </w:rPr>
    </w:lvl>
    <w:lvl w:ilvl="2">
      <w:start w:val="0"/>
      <w:numFmt w:val="bullet"/>
      <w:lvlText w:val="•"/>
      <w:lvlJc w:val="left"/>
      <w:pPr>
        <w:ind w:left="2053" w:hanging="425"/>
      </w:pPr>
      <w:rPr>
        <w:rFonts w:hint="default"/>
        <w:lang w:val="zh-CN" w:eastAsia="zh-CN" w:bidi="zh-CN"/>
      </w:rPr>
    </w:lvl>
    <w:lvl w:ilvl="3">
      <w:start w:val="0"/>
      <w:numFmt w:val="bullet"/>
      <w:lvlText w:val="•"/>
      <w:lvlJc w:val="left"/>
      <w:pPr>
        <w:ind w:left="2969" w:hanging="425"/>
      </w:pPr>
      <w:rPr>
        <w:rFonts w:hint="default"/>
        <w:lang w:val="zh-CN" w:eastAsia="zh-CN" w:bidi="zh-CN"/>
      </w:rPr>
    </w:lvl>
    <w:lvl w:ilvl="4">
      <w:start w:val="0"/>
      <w:numFmt w:val="bullet"/>
      <w:lvlText w:val="•"/>
      <w:lvlJc w:val="left"/>
      <w:pPr>
        <w:ind w:left="3886" w:hanging="425"/>
      </w:pPr>
      <w:rPr>
        <w:rFonts w:hint="default"/>
        <w:lang w:val="zh-CN" w:eastAsia="zh-CN" w:bidi="zh-CN"/>
      </w:rPr>
    </w:lvl>
    <w:lvl w:ilvl="5">
      <w:start w:val="0"/>
      <w:numFmt w:val="bullet"/>
      <w:lvlText w:val="•"/>
      <w:lvlJc w:val="left"/>
      <w:pPr>
        <w:ind w:left="4803" w:hanging="425"/>
      </w:pPr>
      <w:rPr>
        <w:rFonts w:hint="default"/>
        <w:lang w:val="zh-CN" w:eastAsia="zh-CN" w:bidi="zh-CN"/>
      </w:rPr>
    </w:lvl>
    <w:lvl w:ilvl="6">
      <w:start w:val="0"/>
      <w:numFmt w:val="bullet"/>
      <w:lvlText w:val="•"/>
      <w:lvlJc w:val="left"/>
      <w:pPr>
        <w:ind w:left="5719" w:hanging="425"/>
      </w:pPr>
      <w:rPr>
        <w:rFonts w:hint="default"/>
        <w:lang w:val="zh-CN" w:eastAsia="zh-CN" w:bidi="zh-CN"/>
      </w:rPr>
    </w:lvl>
    <w:lvl w:ilvl="7">
      <w:start w:val="0"/>
      <w:numFmt w:val="bullet"/>
      <w:lvlText w:val="•"/>
      <w:lvlJc w:val="left"/>
      <w:pPr>
        <w:ind w:left="6636" w:hanging="425"/>
      </w:pPr>
      <w:rPr>
        <w:rFonts w:hint="default"/>
        <w:lang w:val="zh-CN" w:eastAsia="zh-CN" w:bidi="zh-CN"/>
      </w:rPr>
    </w:lvl>
    <w:lvl w:ilvl="8">
      <w:start w:val="0"/>
      <w:numFmt w:val="bullet"/>
      <w:lvlText w:val="•"/>
      <w:lvlJc w:val="left"/>
      <w:pPr>
        <w:ind w:left="7553" w:hanging="425"/>
      </w:pPr>
      <w:rPr>
        <w:rFonts w:hint="default"/>
        <w:lang w:val="zh-CN" w:eastAsia="zh-CN" w:bidi="zh-CN"/>
      </w:rPr>
    </w:lvl>
  </w:abstractNum>
  <w:abstractNum w:abstractNumId="34">
    <w:multiLevelType w:val="hybridMultilevel"/>
    <w:lvl w:ilvl="0">
      <w:start w:val="1"/>
      <w:numFmt w:val="upperLetter"/>
      <w:lvlText w:val="%1."/>
      <w:lvlJc w:val="left"/>
      <w:pPr>
        <w:ind w:left="1255" w:hanging="476"/>
        <w:jc w:val="right"/>
      </w:pPr>
      <w:rPr>
        <w:rFonts w:hint="default" w:ascii="宋体" w:hAnsi="宋体" w:eastAsia="宋体" w:cs="宋体"/>
        <w:spacing w:val="-2"/>
        <w:w w:val="100"/>
        <w:sz w:val="28"/>
        <w:szCs w:val="28"/>
        <w:lang w:val="zh-CN" w:eastAsia="zh-CN" w:bidi="zh-CN"/>
      </w:rPr>
    </w:lvl>
    <w:lvl w:ilvl="1">
      <w:start w:val="0"/>
      <w:numFmt w:val="bullet"/>
      <w:lvlText w:val="•"/>
      <w:lvlJc w:val="left"/>
      <w:pPr>
        <w:ind w:left="1314" w:hanging="476"/>
      </w:pPr>
      <w:rPr>
        <w:rFonts w:hint="default"/>
        <w:lang w:val="zh-CN" w:eastAsia="zh-CN" w:bidi="zh-CN"/>
      </w:rPr>
    </w:lvl>
    <w:lvl w:ilvl="2">
      <w:start w:val="0"/>
      <w:numFmt w:val="bullet"/>
      <w:lvlText w:val="•"/>
      <w:lvlJc w:val="left"/>
      <w:pPr>
        <w:ind w:left="1368" w:hanging="476"/>
      </w:pPr>
      <w:rPr>
        <w:rFonts w:hint="default"/>
        <w:lang w:val="zh-CN" w:eastAsia="zh-CN" w:bidi="zh-CN"/>
      </w:rPr>
    </w:lvl>
    <w:lvl w:ilvl="3">
      <w:start w:val="0"/>
      <w:numFmt w:val="bullet"/>
      <w:lvlText w:val="•"/>
      <w:lvlJc w:val="left"/>
      <w:pPr>
        <w:ind w:left="1422" w:hanging="476"/>
      </w:pPr>
      <w:rPr>
        <w:rFonts w:hint="default"/>
        <w:lang w:val="zh-CN" w:eastAsia="zh-CN" w:bidi="zh-CN"/>
      </w:rPr>
    </w:lvl>
    <w:lvl w:ilvl="4">
      <w:start w:val="0"/>
      <w:numFmt w:val="bullet"/>
      <w:lvlText w:val="•"/>
      <w:lvlJc w:val="left"/>
      <w:pPr>
        <w:ind w:left="1476" w:hanging="476"/>
      </w:pPr>
      <w:rPr>
        <w:rFonts w:hint="default"/>
        <w:lang w:val="zh-CN" w:eastAsia="zh-CN" w:bidi="zh-CN"/>
      </w:rPr>
    </w:lvl>
    <w:lvl w:ilvl="5">
      <w:start w:val="0"/>
      <w:numFmt w:val="bullet"/>
      <w:lvlText w:val="•"/>
      <w:lvlJc w:val="left"/>
      <w:pPr>
        <w:ind w:left="1531" w:hanging="476"/>
      </w:pPr>
      <w:rPr>
        <w:rFonts w:hint="default"/>
        <w:lang w:val="zh-CN" w:eastAsia="zh-CN" w:bidi="zh-CN"/>
      </w:rPr>
    </w:lvl>
    <w:lvl w:ilvl="6">
      <w:start w:val="0"/>
      <w:numFmt w:val="bullet"/>
      <w:lvlText w:val="•"/>
      <w:lvlJc w:val="left"/>
      <w:pPr>
        <w:ind w:left="1585" w:hanging="476"/>
      </w:pPr>
      <w:rPr>
        <w:rFonts w:hint="default"/>
        <w:lang w:val="zh-CN" w:eastAsia="zh-CN" w:bidi="zh-CN"/>
      </w:rPr>
    </w:lvl>
    <w:lvl w:ilvl="7">
      <w:start w:val="0"/>
      <w:numFmt w:val="bullet"/>
      <w:lvlText w:val="•"/>
      <w:lvlJc w:val="left"/>
      <w:pPr>
        <w:ind w:left="1639" w:hanging="476"/>
      </w:pPr>
      <w:rPr>
        <w:rFonts w:hint="default"/>
        <w:lang w:val="zh-CN" w:eastAsia="zh-CN" w:bidi="zh-CN"/>
      </w:rPr>
    </w:lvl>
    <w:lvl w:ilvl="8">
      <w:start w:val="0"/>
      <w:numFmt w:val="bullet"/>
      <w:lvlText w:val="•"/>
      <w:lvlJc w:val="left"/>
      <w:pPr>
        <w:ind w:left="1693" w:hanging="476"/>
      </w:pPr>
      <w:rPr>
        <w:rFonts w:hint="default"/>
        <w:lang w:val="zh-CN" w:eastAsia="zh-CN" w:bidi="zh-CN"/>
      </w:rPr>
    </w:lvl>
  </w:abstractNum>
  <w:abstractNum w:abstractNumId="33">
    <w:multiLevelType w:val="hybridMultilevel"/>
    <w:lvl w:ilvl="0">
      <w:start w:val="3"/>
      <w:numFmt w:val="decimal"/>
      <w:lvlText w:val="(%1)"/>
      <w:lvlJc w:val="left"/>
      <w:pPr>
        <w:ind w:left="1348" w:hanging="485"/>
        <w:jc w:val="left"/>
      </w:pPr>
      <w:rPr>
        <w:rFonts w:hint="default" w:ascii="仿宋_GB2312" w:hAnsi="仿宋_GB2312" w:eastAsia="仿宋_GB2312" w:cs="仿宋_GB2312"/>
        <w:b/>
        <w:bCs/>
        <w:w w:val="98"/>
        <w:sz w:val="30"/>
        <w:szCs w:val="30"/>
        <w:lang w:val="zh-CN" w:eastAsia="zh-CN" w:bidi="zh-CN"/>
      </w:rPr>
    </w:lvl>
    <w:lvl w:ilvl="1">
      <w:start w:val="0"/>
      <w:numFmt w:val="bullet"/>
      <w:lvlText w:val="•"/>
      <w:lvlJc w:val="left"/>
      <w:pPr>
        <w:ind w:left="3320" w:hanging="485"/>
      </w:pPr>
      <w:rPr>
        <w:rFonts w:hint="default"/>
        <w:lang w:val="zh-CN" w:eastAsia="zh-CN" w:bidi="zh-CN"/>
      </w:rPr>
    </w:lvl>
    <w:lvl w:ilvl="2">
      <w:start w:val="0"/>
      <w:numFmt w:val="bullet"/>
      <w:lvlText w:val="•"/>
      <w:lvlJc w:val="left"/>
      <w:pPr>
        <w:ind w:left="3994" w:hanging="485"/>
      </w:pPr>
      <w:rPr>
        <w:rFonts w:hint="default"/>
        <w:lang w:val="zh-CN" w:eastAsia="zh-CN" w:bidi="zh-CN"/>
      </w:rPr>
    </w:lvl>
    <w:lvl w:ilvl="3">
      <w:start w:val="0"/>
      <w:numFmt w:val="bullet"/>
      <w:lvlText w:val="•"/>
      <w:lvlJc w:val="left"/>
      <w:pPr>
        <w:ind w:left="4668" w:hanging="485"/>
      </w:pPr>
      <w:rPr>
        <w:rFonts w:hint="default"/>
        <w:lang w:val="zh-CN" w:eastAsia="zh-CN" w:bidi="zh-CN"/>
      </w:rPr>
    </w:lvl>
    <w:lvl w:ilvl="4">
      <w:start w:val="0"/>
      <w:numFmt w:val="bullet"/>
      <w:lvlText w:val="•"/>
      <w:lvlJc w:val="left"/>
      <w:pPr>
        <w:ind w:left="5342" w:hanging="485"/>
      </w:pPr>
      <w:rPr>
        <w:rFonts w:hint="default"/>
        <w:lang w:val="zh-CN" w:eastAsia="zh-CN" w:bidi="zh-CN"/>
      </w:rPr>
    </w:lvl>
    <w:lvl w:ilvl="5">
      <w:start w:val="0"/>
      <w:numFmt w:val="bullet"/>
      <w:lvlText w:val="•"/>
      <w:lvlJc w:val="left"/>
      <w:pPr>
        <w:ind w:left="6016" w:hanging="485"/>
      </w:pPr>
      <w:rPr>
        <w:rFonts w:hint="default"/>
        <w:lang w:val="zh-CN" w:eastAsia="zh-CN" w:bidi="zh-CN"/>
      </w:rPr>
    </w:lvl>
    <w:lvl w:ilvl="6">
      <w:start w:val="0"/>
      <w:numFmt w:val="bullet"/>
      <w:lvlText w:val="•"/>
      <w:lvlJc w:val="left"/>
      <w:pPr>
        <w:ind w:left="6690" w:hanging="485"/>
      </w:pPr>
      <w:rPr>
        <w:rFonts w:hint="default"/>
        <w:lang w:val="zh-CN" w:eastAsia="zh-CN" w:bidi="zh-CN"/>
      </w:rPr>
    </w:lvl>
    <w:lvl w:ilvl="7">
      <w:start w:val="0"/>
      <w:numFmt w:val="bullet"/>
      <w:lvlText w:val="•"/>
      <w:lvlJc w:val="left"/>
      <w:pPr>
        <w:ind w:left="7364" w:hanging="485"/>
      </w:pPr>
      <w:rPr>
        <w:rFonts w:hint="default"/>
        <w:lang w:val="zh-CN" w:eastAsia="zh-CN" w:bidi="zh-CN"/>
      </w:rPr>
    </w:lvl>
    <w:lvl w:ilvl="8">
      <w:start w:val="0"/>
      <w:numFmt w:val="bullet"/>
      <w:lvlText w:val="•"/>
      <w:lvlJc w:val="left"/>
      <w:pPr>
        <w:ind w:left="8038" w:hanging="485"/>
      </w:pPr>
      <w:rPr>
        <w:rFonts w:hint="default"/>
        <w:lang w:val="zh-CN" w:eastAsia="zh-CN" w:bidi="zh-CN"/>
      </w:rPr>
    </w:lvl>
  </w:abstractNum>
  <w:abstractNum w:abstractNumId="32">
    <w:multiLevelType w:val="hybridMultilevel"/>
    <w:lvl w:ilvl="0">
      <w:start w:val="1"/>
      <w:numFmt w:val="upperLetter"/>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31">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30">
    <w:multiLevelType w:val="hybridMultilevel"/>
    <w:lvl w:ilvl="0">
      <w:start w:val="2"/>
      <w:numFmt w:val="upperLetter"/>
      <w:lvlText w:val="%1."/>
      <w:lvlJc w:val="left"/>
      <w:pPr>
        <w:ind w:left="220" w:hanging="420"/>
        <w:jc w:val="left"/>
      </w:pPr>
      <w:rPr>
        <w:rFonts w:hint="default" w:ascii="宋体" w:hAnsi="宋体" w:eastAsia="宋体" w:cs="宋体"/>
        <w:w w:val="100"/>
        <w:sz w:val="28"/>
        <w:szCs w:val="28"/>
        <w:lang w:val="zh-CN" w:eastAsia="zh-CN" w:bidi="zh-CN"/>
      </w:rPr>
    </w:lvl>
    <w:lvl w:ilvl="1">
      <w:start w:val="0"/>
      <w:numFmt w:val="bullet"/>
      <w:lvlText w:val="•"/>
      <w:lvlJc w:val="left"/>
      <w:pPr>
        <w:ind w:left="1136" w:hanging="420"/>
      </w:pPr>
      <w:rPr>
        <w:rFonts w:hint="default"/>
        <w:lang w:val="zh-CN" w:eastAsia="zh-CN" w:bidi="zh-CN"/>
      </w:rPr>
    </w:lvl>
    <w:lvl w:ilvl="2">
      <w:start w:val="0"/>
      <w:numFmt w:val="bullet"/>
      <w:lvlText w:val="•"/>
      <w:lvlJc w:val="left"/>
      <w:pPr>
        <w:ind w:left="2053" w:hanging="420"/>
      </w:pPr>
      <w:rPr>
        <w:rFonts w:hint="default"/>
        <w:lang w:val="zh-CN" w:eastAsia="zh-CN" w:bidi="zh-CN"/>
      </w:rPr>
    </w:lvl>
    <w:lvl w:ilvl="3">
      <w:start w:val="0"/>
      <w:numFmt w:val="bullet"/>
      <w:lvlText w:val="•"/>
      <w:lvlJc w:val="left"/>
      <w:pPr>
        <w:ind w:left="2969" w:hanging="420"/>
      </w:pPr>
      <w:rPr>
        <w:rFonts w:hint="default"/>
        <w:lang w:val="zh-CN" w:eastAsia="zh-CN" w:bidi="zh-CN"/>
      </w:rPr>
    </w:lvl>
    <w:lvl w:ilvl="4">
      <w:start w:val="0"/>
      <w:numFmt w:val="bullet"/>
      <w:lvlText w:val="•"/>
      <w:lvlJc w:val="left"/>
      <w:pPr>
        <w:ind w:left="3886" w:hanging="420"/>
      </w:pPr>
      <w:rPr>
        <w:rFonts w:hint="default"/>
        <w:lang w:val="zh-CN" w:eastAsia="zh-CN" w:bidi="zh-CN"/>
      </w:rPr>
    </w:lvl>
    <w:lvl w:ilvl="5">
      <w:start w:val="0"/>
      <w:numFmt w:val="bullet"/>
      <w:lvlText w:val="•"/>
      <w:lvlJc w:val="left"/>
      <w:pPr>
        <w:ind w:left="4803" w:hanging="420"/>
      </w:pPr>
      <w:rPr>
        <w:rFonts w:hint="default"/>
        <w:lang w:val="zh-CN" w:eastAsia="zh-CN" w:bidi="zh-CN"/>
      </w:rPr>
    </w:lvl>
    <w:lvl w:ilvl="6">
      <w:start w:val="0"/>
      <w:numFmt w:val="bullet"/>
      <w:lvlText w:val="•"/>
      <w:lvlJc w:val="left"/>
      <w:pPr>
        <w:ind w:left="5719" w:hanging="420"/>
      </w:pPr>
      <w:rPr>
        <w:rFonts w:hint="default"/>
        <w:lang w:val="zh-CN" w:eastAsia="zh-CN" w:bidi="zh-CN"/>
      </w:rPr>
    </w:lvl>
    <w:lvl w:ilvl="7">
      <w:start w:val="0"/>
      <w:numFmt w:val="bullet"/>
      <w:lvlText w:val="•"/>
      <w:lvlJc w:val="left"/>
      <w:pPr>
        <w:ind w:left="6636" w:hanging="420"/>
      </w:pPr>
      <w:rPr>
        <w:rFonts w:hint="default"/>
        <w:lang w:val="zh-CN" w:eastAsia="zh-CN" w:bidi="zh-CN"/>
      </w:rPr>
    </w:lvl>
    <w:lvl w:ilvl="8">
      <w:start w:val="0"/>
      <w:numFmt w:val="bullet"/>
      <w:lvlText w:val="•"/>
      <w:lvlJc w:val="left"/>
      <w:pPr>
        <w:ind w:left="7553" w:hanging="420"/>
      </w:pPr>
      <w:rPr>
        <w:rFonts w:hint="default"/>
        <w:lang w:val="zh-CN" w:eastAsia="zh-CN" w:bidi="zh-CN"/>
      </w:rPr>
    </w:lvl>
  </w:abstractNum>
  <w:abstractNum w:abstractNumId="29">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1"/>
      <w:numFmt w:val="upperLetter"/>
      <w:lvlText w:val="%2."/>
      <w:lvlJc w:val="left"/>
      <w:pPr>
        <w:ind w:left="1199" w:hanging="420"/>
        <w:jc w:val="left"/>
      </w:pPr>
      <w:rPr>
        <w:rFonts w:hint="default" w:ascii="宋体" w:hAnsi="宋体" w:eastAsia="宋体" w:cs="宋体"/>
        <w:w w:val="100"/>
        <w:sz w:val="28"/>
        <w:szCs w:val="28"/>
        <w:lang w:val="zh-CN" w:eastAsia="zh-CN" w:bidi="zh-CN"/>
      </w:rPr>
    </w:lvl>
    <w:lvl w:ilvl="2">
      <w:start w:val="0"/>
      <w:numFmt w:val="bullet"/>
      <w:lvlText w:val="•"/>
      <w:lvlJc w:val="left"/>
      <w:pPr>
        <w:ind w:left="2837" w:hanging="420"/>
      </w:pPr>
      <w:rPr>
        <w:rFonts w:hint="default"/>
        <w:lang w:val="zh-CN" w:eastAsia="zh-CN" w:bidi="zh-CN"/>
      </w:rPr>
    </w:lvl>
    <w:lvl w:ilvl="3">
      <w:start w:val="0"/>
      <w:numFmt w:val="bullet"/>
      <w:lvlText w:val="•"/>
      <w:lvlJc w:val="left"/>
      <w:pPr>
        <w:ind w:left="3655" w:hanging="420"/>
      </w:pPr>
      <w:rPr>
        <w:rFonts w:hint="default"/>
        <w:lang w:val="zh-CN" w:eastAsia="zh-CN" w:bidi="zh-CN"/>
      </w:rPr>
    </w:lvl>
    <w:lvl w:ilvl="4">
      <w:start w:val="0"/>
      <w:numFmt w:val="bullet"/>
      <w:lvlText w:val="•"/>
      <w:lvlJc w:val="left"/>
      <w:pPr>
        <w:ind w:left="4474" w:hanging="420"/>
      </w:pPr>
      <w:rPr>
        <w:rFonts w:hint="default"/>
        <w:lang w:val="zh-CN" w:eastAsia="zh-CN" w:bidi="zh-CN"/>
      </w:rPr>
    </w:lvl>
    <w:lvl w:ilvl="5">
      <w:start w:val="0"/>
      <w:numFmt w:val="bullet"/>
      <w:lvlText w:val="•"/>
      <w:lvlJc w:val="left"/>
      <w:pPr>
        <w:ind w:left="5293" w:hanging="420"/>
      </w:pPr>
      <w:rPr>
        <w:rFonts w:hint="default"/>
        <w:lang w:val="zh-CN" w:eastAsia="zh-CN" w:bidi="zh-CN"/>
      </w:rPr>
    </w:lvl>
    <w:lvl w:ilvl="6">
      <w:start w:val="0"/>
      <w:numFmt w:val="bullet"/>
      <w:lvlText w:val="•"/>
      <w:lvlJc w:val="left"/>
      <w:pPr>
        <w:ind w:left="6111" w:hanging="420"/>
      </w:pPr>
      <w:rPr>
        <w:rFonts w:hint="default"/>
        <w:lang w:val="zh-CN" w:eastAsia="zh-CN" w:bidi="zh-CN"/>
      </w:rPr>
    </w:lvl>
    <w:lvl w:ilvl="7">
      <w:start w:val="0"/>
      <w:numFmt w:val="bullet"/>
      <w:lvlText w:val="•"/>
      <w:lvlJc w:val="left"/>
      <w:pPr>
        <w:ind w:left="6930" w:hanging="420"/>
      </w:pPr>
      <w:rPr>
        <w:rFonts w:hint="default"/>
        <w:lang w:val="zh-CN" w:eastAsia="zh-CN" w:bidi="zh-CN"/>
      </w:rPr>
    </w:lvl>
    <w:lvl w:ilvl="8">
      <w:start w:val="0"/>
      <w:numFmt w:val="bullet"/>
      <w:lvlText w:val="•"/>
      <w:lvlJc w:val="left"/>
      <w:pPr>
        <w:ind w:left="7749" w:hanging="420"/>
      </w:pPr>
      <w:rPr>
        <w:rFonts w:hint="default"/>
        <w:lang w:val="zh-CN" w:eastAsia="zh-CN" w:bidi="zh-CN"/>
      </w:rPr>
    </w:lvl>
  </w:abstractNum>
  <w:abstractNum w:abstractNumId="28">
    <w:multiLevelType w:val="hybridMultilevel"/>
    <w:lvl w:ilvl="0">
      <w:start w:val="1"/>
      <w:numFmt w:val="upperLetter"/>
      <w:lvlText w:val="%1."/>
      <w:lvlJc w:val="left"/>
      <w:pPr>
        <w:ind w:left="1442" w:hanging="428"/>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1440" w:hanging="428"/>
      </w:pPr>
      <w:rPr>
        <w:rFonts w:hint="default"/>
        <w:lang w:val="zh-CN" w:eastAsia="zh-CN" w:bidi="zh-CN"/>
      </w:rPr>
    </w:lvl>
    <w:lvl w:ilvl="2">
      <w:start w:val="0"/>
      <w:numFmt w:val="bullet"/>
      <w:lvlText w:val="•"/>
      <w:lvlJc w:val="left"/>
      <w:pPr>
        <w:ind w:left="2322" w:hanging="428"/>
      </w:pPr>
      <w:rPr>
        <w:rFonts w:hint="default"/>
        <w:lang w:val="zh-CN" w:eastAsia="zh-CN" w:bidi="zh-CN"/>
      </w:rPr>
    </w:lvl>
    <w:lvl w:ilvl="3">
      <w:start w:val="0"/>
      <w:numFmt w:val="bullet"/>
      <w:lvlText w:val="•"/>
      <w:lvlJc w:val="left"/>
      <w:pPr>
        <w:ind w:left="3205" w:hanging="428"/>
      </w:pPr>
      <w:rPr>
        <w:rFonts w:hint="default"/>
        <w:lang w:val="zh-CN" w:eastAsia="zh-CN" w:bidi="zh-CN"/>
      </w:rPr>
    </w:lvl>
    <w:lvl w:ilvl="4">
      <w:start w:val="0"/>
      <w:numFmt w:val="bullet"/>
      <w:lvlText w:val="•"/>
      <w:lvlJc w:val="left"/>
      <w:pPr>
        <w:ind w:left="4088" w:hanging="428"/>
      </w:pPr>
      <w:rPr>
        <w:rFonts w:hint="default"/>
        <w:lang w:val="zh-CN" w:eastAsia="zh-CN" w:bidi="zh-CN"/>
      </w:rPr>
    </w:lvl>
    <w:lvl w:ilvl="5">
      <w:start w:val="0"/>
      <w:numFmt w:val="bullet"/>
      <w:lvlText w:val="•"/>
      <w:lvlJc w:val="left"/>
      <w:pPr>
        <w:ind w:left="4971" w:hanging="428"/>
      </w:pPr>
      <w:rPr>
        <w:rFonts w:hint="default"/>
        <w:lang w:val="zh-CN" w:eastAsia="zh-CN" w:bidi="zh-CN"/>
      </w:rPr>
    </w:lvl>
    <w:lvl w:ilvl="6">
      <w:start w:val="0"/>
      <w:numFmt w:val="bullet"/>
      <w:lvlText w:val="•"/>
      <w:lvlJc w:val="left"/>
      <w:pPr>
        <w:ind w:left="5854" w:hanging="428"/>
      </w:pPr>
      <w:rPr>
        <w:rFonts w:hint="default"/>
        <w:lang w:val="zh-CN" w:eastAsia="zh-CN" w:bidi="zh-CN"/>
      </w:rPr>
    </w:lvl>
    <w:lvl w:ilvl="7">
      <w:start w:val="0"/>
      <w:numFmt w:val="bullet"/>
      <w:lvlText w:val="•"/>
      <w:lvlJc w:val="left"/>
      <w:pPr>
        <w:ind w:left="6737" w:hanging="428"/>
      </w:pPr>
      <w:rPr>
        <w:rFonts w:hint="default"/>
        <w:lang w:val="zh-CN" w:eastAsia="zh-CN" w:bidi="zh-CN"/>
      </w:rPr>
    </w:lvl>
    <w:lvl w:ilvl="8">
      <w:start w:val="0"/>
      <w:numFmt w:val="bullet"/>
      <w:lvlText w:val="•"/>
      <w:lvlJc w:val="left"/>
      <w:pPr>
        <w:ind w:left="7620" w:hanging="428"/>
      </w:pPr>
      <w:rPr>
        <w:rFonts w:hint="default"/>
        <w:lang w:val="zh-CN" w:eastAsia="zh-CN" w:bidi="zh-CN"/>
      </w:rPr>
    </w:lvl>
  </w:abstractNum>
  <w:abstractNum w:abstractNumId="27">
    <w:multiLevelType w:val="hybridMultilevel"/>
    <w:lvl w:ilvl="0">
      <w:start w:val="1"/>
      <w:numFmt w:val="decimal"/>
      <w:lvlText w:val="%1."/>
      <w:lvlJc w:val="left"/>
      <w:pPr>
        <w:ind w:left="220"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700" w:hanging="425"/>
      </w:pPr>
      <w:rPr>
        <w:rFonts w:hint="default"/>
        <w:lang w:val="zh-CN" w:eastAsia="zh-CN" w:bidi="zh-CN"/>
      </w:rPr>
    </w:lvl>
    <w:lvl w:ilvl="2">
      <w:start w:val="0"/>
      <w:numFmt w:val="bullet"/>
      <w:lvlText w:val="•"/>
      <w:lvlJc w:val="left"/>
      <w:pPr>
        <w:ind w:left="1200" w:hanging="425"/>
      </w:pPr>
      <w:rPr>
        <w:rFonts w:hint="default"/>
        <w:lang w:val="zh-CN" w:eastAsia="zh-CN" w:bidi="zh-CN"/>
      </w:rPr>
    </w:lvl>
    <w:lvl w:ilvl="3">
      <w:start w:val="0"/>
      <w:numFmt w:val="bullet"/>
      <w:lvlText w:val="•"/>
      <w:lvlJc w:val="left"/>
      <w:pPr>
        <w:ind w:left="1698" w:hanging="425"/>
      </w:pPr>
      <w:rPr>
        <w:rFonts w:hint="default"/>
        <w:lang w:val="zh-CN" w:eastAsia="zh-CN" w:bidi="zh-CN"/>
      </w:rPr>
    </w:lvl>
    <w:lvl w:ilvl="4">
      <w:start w:val="0"/>
      <w:numFmt w:val="bullet"/>
      <w:lvlText w:val="•"/>
      <w:lvlJc w:val="left"/>
      <w:pPr>
        <w:ind w:left="2196" w:hanging="425"/>
      </w:pPr>
      <w:rPr>
        <w:rFonts w:hint="default"/>
        <w:lang w:val="zh-CN" w:eastAsia="zh-CN" w:bidi="zh-CN"/>
      </w:rPr>
    </w:lvl>
    <w:lvl w:ilvl="5">
      <w:start w:val="0"/>
      <w:numFmt w:val="bullet"/>
      <w:lvlText w:val="•"/>
      <w:lvlJc w:val="left"/>
      <w:pPr>
        <w:ind w:left="2694" w:hanging="425"/>
      </w:pPr>
      <w:rPr>
        <w:rFonts w:hint="default"/>
        <w:lang w:val="zh-CN" w:eastAsia="zh-CN" w:bidi="zh-CN"/>
      </w:rPr>
    </w:lvl>
    <w:lvl w:ilvl="6">
      <w:start w:val="0"/>
      <w:numFmt w:val="bullet"/>
      <w:lvlText w:val="•"/>
      <w:lvlJc w:val="left"/>
      <w:pPr>
        <w:ind w:left="3192" w:hanging="425"/>
      </w:pPr>
      <w:rPr>
        <w:rFonts w:hint="default"/>
        <w:lang w:val="zh-CN" w:eastAsia="zh-CN" w:bidi="zh-CN"/>
      </w:rPr>
    </w:lvl>
    <w:lvl w:ilvl="7">
      <w:start w:val="0"/>
      <w:numFmt w:val="bullet"/>
      <w:lvlText w:val="•"/>
      <w:lvlJc w:val="left"/>
      <w:pPr>
        <w:ind w:left="3690" w:hanging="425"/>
      </w:pPr>
      <w:rPr>
        <w:rFonts w:hint="default"/>
        <w:lang w:val="zh-CN" w:eastAsia="zh-CN" w:bidi="zh-CN"/>
      </w:rPr>
    </w:lvl>
    <w:lvl w:ilvl="8">
      <w:start w:val="0"/>
      <w:numFmt w:val="bullet"/>
      <w:lvlText w:val="•"/>
      <w:lvlJc w:val="left"/>
      <w:pPr>
        <w:ind w:left="4189" w:hanging="425"/>
      </w:pPr>
      <w:rPr>
        <w:rFonts w:hint="default"/>
        <w:lang w:val="zh-CN" w:eastAsia="zh-CN" w:bidi="zh-CN"/>
      </w:rPr>
    </w:lvl>
  </w:abstractNum>
  <w:abstractNum w:abstractNumId="26">
    <w:multiLevelType w:val="hybridMultilevel"/>
    <w:lvl w:ilvl="0">
      <w:start w:val="1"/>
      <w:numFmt w:val="upperLetter"/>
      <w:lvlText w:val="%1."/>
      <w:lvlJc w:val="left"/>
      <w:pPr>
        <w:ind w:left="1251" w:hanging="472"/>
        <w:jc w:val="right"/>
      </w:pPr>
      <w:rPr>
        <w:rFonts w:hint="default" w:ascii="宋体" w:hAnsi="宋体" w:eastAsia="宋体" w:cs="宋体"/>
        <w:spacing w:val="-2"/>
        <w:w w:val="100"/>
        <w:sz w:val="28"/>
        <w:szCs w:val="28"/>
        <w:lang w:val="zh-CN" w:eastAsia="zh-CN" w:bidi="zh-CN"/>
      </w:rPr>
    </w:lvl>
    <w:lvl w:ilvl="1">
      <w:start w:val="0"/>
      <w:numFmt w:val="bullet"/>
      <w:lvlText w:val="•"/>
      <w:lvlJc w:val="left"/>
      <w:pPr>
        <w:ind w:left="1314" w:hanging="472"/>
      </w:pPr>
      <w:rPr>
        <w:rFonts w:hint="default"/>
        <w:lang w:val="zh-CN" w:eastAsia="zh-CN" w:bidi="zh-CN"/>
      </w:rPr>
    </w:lvl>
    <w:lvl w:ilvl="2">
      <w:start w:val="0"/>
      <w:numFmt w:val="bullet"/>
      <w:lvlText w:val="•"/>
      <w:lvlJc w:val="left"/>
      <w:pPr>
        <w:ind w:left="1368" w:hanging="472"/>
      </w:pPr>
      <w:rPr>
        <w:rFonts w:hint="default"/>
        <w:lang w:val="zh-CN" w:eastAsia="zh-CN" w:bidi="zh-CN"/>
      </w:rPr>
    </w:lvl>
    <w:lvl w:ilvl="3">
      <w:start w:val="0"/>
      <w:numFmt w:val="bullet"/>
      <w:lvlText w:val="•"/>
      <w:lvlJc w:val="left"/>
      <w:pPr>
        <w:ind w:left="1422" w:hanging="472"/>
      </w:pPr>
      <w:rPr>
        <w:rFonts w:hint="default"/>
        <w:lang w:val="zh-CN" w:eastAsia="zh-CN" w:bidi="zh-CN"/>
      </w:rPr>
    </w:lvl>
    <w:lvl w:ilvl="4">
      <w:start w:val="0"/>
      <w:numFmt w:val="bullet"/>
      <w:lvlText w:val="•"/>
      <w:lvlJc w:val="left"/>
      <w:pPr>
        <w:ind w:left="1476" w:hanging="472"/>
      </w:pPr>
      <w:rPr>
        <w:rFonts w:hint="default"/>
        <w:lang w:val="zh-CN" w:eastAsia="zh-CN" w:bidi="zh-CN"/>
      </w:rPr>
    </w:lvl>
    <w:lvl w:ilvl="5">
      <w:start w:val="0"/>
      <w:numFmt w:val="bullet"/>
      <w:lvlText w:val="•"/>
      <w:lvlJc w:val="left"/>
      <w:pPr>
        <w:ind w:left="1531" w:hanging="472"/>
      </w:pPr>
      <w:rPr>
        <w:rFonts w:hint="default"/>
        <w:lang w:val="zh-CN" w:eastAsia="zh-CN" w:bidi="zh-CN"/>
      </w:rPr>
    </w:lvl>
    <w:lvl w:ilvl="6">
      <w:start w:val="0"/>
      <w:numFmt w:val="bullet"/>
      <w:lvlText w:val="•"/>
      <w:lvlJc w:val="left"/>
      <w:pPr>
        <w:ind w:left="1585" w:hanging="472"/>
      </w:pPr>
      <w:rPr>
        <w:rFonts w:hint="default"/>
        <w:lang w:val="zh-CN" w:eastAsia="zh-CN" w:bidi="zh-CN"/>
      </w:rPr>
    </w:lvl>
    <w:lvl w:ilvl="7">
      <w:start w:val="0"/>
      <w:numFmt w:val="bullet"/>
      <w:lvlText w:val="•"/>
      <w:lvlJc w:val="left"/>
      <w:pPr>
        <w:ind w:left="1639" w:hanging="472"/>
      </w:pPr>
      <w:rPr>
        <w:rFonts w:hint="default"/>
        <w:lang w:val="zh-CN" w:eastAsia="zh-CN" w:bidi="zh-CN"/>
      </w:rPr>
    </w:lvl>
    <w:lvl w:ilvl="8">
      <w:start w:val="0"/>
      <w:numFmt w:val="bullet"/>
      <w:lvlText w:val="•"/>
      <w:lvlJc w:val="left"/>
      <w:pPr>
        <w:ind w:left="1693" w:hanging="472"/>
      </w:pPr>
      <w:rPr>
        <w:rFonts w:hint="default"/>
        <w:lang w:val="zh-CN" w:eastAsia="zh-CN" w:bidi="zh-CN"/>
      </w:rPr>
    </w:lvl>
  </w:abstractNum>
  <w:abstractNum w:abstractNumId="25">
    <w:multiLevelType w:val="hybridMultilevel"/>
    <w:lvl w:ilvl="0">
      <w:start w:val="3"/>
      <w:numFmt w:val="decimal"/>
      <w:lvlText w:val="(%1)"/>
      <w:lvlJc w:val="left"/>
      <w:pPr>
        <w:ind w:left="1348" w:hanging="485"/>
        <w:jc w:val="left"/>
      </w:pPr>
      <w:rPr>
        <w:rFonts w:hint="default" w:ascii="仿宋_GB2312" w:hAnsi="仿宋_GB2312" w:eastAsia="仿宋_GB2312" w:cs="仿宋_GB2312"/>
        <w:b/>
        <w:bCs/>
        <w:w w:val="98"/>
        <w:sz w:val="30"/>
        <w:szCs w:val="30"/>
        <w:lang w:val="zh-CN" w:eastAsia="zh-CN" w:bidi="zh-CN"/>
      </w:rPr>
    </w:lvl>
    <w:lvl w:ilvl="1">
      <w:start w:val="0"/>
      <w:numFmt w:val="bullet"/>
      <w:lvlText w:val="•"/>
      <w:lvlJc w:val="left"/>
      <w:pPr>
        <w:ind w:left="4000" w:hanging="485"/>
      </w:pPr>
      <w:rPr>
        <w:rFonts w:hint="default"/>
        <w:lang w:val="zh-CN" w:eastAsia="zh-CN" w:bidi="zh-CN"/>
      </w:rPr>
    </w:lvl>
    <w:lvl w:ilvl="2">
      <w:start w:val="0"/>
      <w:numFmt w:val="bullet"/>
      <w:lvlText w:val="•"/>
      <w:lvlJc w:val="left"/>
      <w:pPr>
        <w:ind w:left="4598" w:hanging="485"/>
      </w:pPr>
      <w:rPr>
        <w:rFonts w:hint="default"/>
        <w:lang w:val="zh-CN" w:eastAsia="zh-CN" w:bidi="zh-CN"/>
      </w:rPr>
    </w:lvl>
    <w:lvl w:ilvl="3">
      <w:start w:val="0"/>
      <w:numFmt w:val="bullet"/>
      <w:lvlText w:val="•"/>
      <w:lvlJc w:val="left"/>
      <w:pPr>
        <w:ind w:left="5196" w:hanging="485"/>
      </w:pPr>
      <w:rPr>
        <w:rFonts w:hint="default"/>
        <w:lang w:val="zh-CN" w:eastAsia="zh-CN" w:bidi="zh-CN"/>
      </w:rPr>
    </w:lvl>
    <w:lvl w:ilvl="4">
      <w:start w:val="0"/>
      <w:numFmt w:val="bullet"/>
      <w:lvlText w:val="•"/>
      <w:lvlJc w:val="left"/>
      <w:pPr>
        <w:ind w:left="5795" w:hanging="485"/>
      </w:pPr>
      <w:rPr>
        <w:rFonts w:hint="default"/>
        <w:lang w:val="zh-CN" w:eastAsia="zh-CN" w:bidi="zh-CN"/>
      </w:rPr>
    </w:lvl>
    <w:lvl w:ilvl="5">
      <w:start w:val="0"/>
      <w:numFmt w:val="bullet"/>
      <w:lvlText w:val="•"/>
      <w:lvlJc w:val="left"/>
      <w:pPr>
        <w:ind w:left="6393" w:hanging="485"/>
      </w:pPr>
      <w:rPr>
        <w:rFonts w:hint="default"/>
        <w:lang w:val="zh-CN" w:eastAsia="zh-CN" w:bidi="zh-CN"/>
      </w:rPr>
    </w:lvl>
    <w:lvl w:ilvl="6">
      <w:start w:val="0"/>
      <w:numFmt w:val="bullet"/>
      <w:lvlText w:val="•"/>
      <w:lvlJc w:val="left"/>
      <w:pPr>
        <w:ind w:left="6992" w:hanging="485"/>
      </w:pPr>
      <w:rPr>
        <w:rFonts w:hint="default"/>
        <w:lang w:val="zh-CN" w:eastAsia="zh-CN" w:bidi="zh-CN"/>
      </w:rPr>
    </w:lvl>
    <w:lvl w:ilvl="7">
      <w:start w:val="0"/>
      <w:numFmt w:val="bullet"/>
      <w:lvlText w:val="•"/>
      <w:lvlJc w:val="left"/>
      <w:pPr>
        <w:ind w:left="7590" w:hanging="485"/>
      </w:pPr>
      <w:rPr>
        <w:rFonts w:hint="default"/>
        <w:lang w:val="zh-CN" w:eastAsia="zh-CN" w:bidi="zh-CN"/>
      </w:rPr>
    </w:lvl>
    <w:lvl w:ilvl="8">
      <w:start w:val="0"/>
      <w:numFmt w:val="bullet"/>
      <w:lvlText w:val="•"/>
      <w:lvlJc w:val="left"/>
      <w:pPr>
        <w:ind w:left="8189" w:hanging="485"/>
      </w:pPr>
      <w:rPr>
        <w:rFonts w:hint="default"/>
        <w:lang w:val="zh-CN" w:eastAsia="zh-CN" w:bidi="zh-CN"/>
      </w:rPr>
    </w:lvl>
  </w:abstractNum>
  <w:abstractNum w:abstractNumId="24">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23">
    <w:multiLevelType w:val="hybridMultilevel"/>
    <w:lvl w:ilvl="0">
      <w:start w:val="1"/>
      <w:numFmt w:val="decimal"/>
      <w:lvlText w:val="%1."/>
      <w:lvlJc w:val="left"/>
      <w:pPr>
        <w:ind w:left="220"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1136" w:hanging="425"/>
      </w:pPr>
      <w:rPr>
        <w:rFonts w:hint="default"/>
        <w:lang w:val="zh-CN" w:eastAsia="zh-CN" w:bidi="zh-CN"/>
      </w:rPr>
    </w:lvl>
    <w:lvl w:ilvl="2">
      <w:start w:val="0"/>
      <w:numFmt w:val="bullet"/>
      <w:lvlText w:val="•"/>
      <w:lvlJc w:val="left"/>
      <w:pPr>
        <w:ind w:left="2053" w:hanging="425"/>
      </w:pPr>
      <w:rPr>
        <w:rFonts w:hint="default"/>
        <w:lang w:val="zh-CN" w:eastAsia="zh-CN" w:bidi="zh-CN"/>
      </w:rPr>
    </w:lvl>
    <w:lvl w:ilvl="3">
      <w:start w:val="0"/>
      <w:numFmt w:val="bullet"/>
      <w:lvlText w:val="•"/>
      <w:lvlJc w:val="left"/>
      <w:pPr>
        <w:ind w:left="2969" w:hanging="425"/>
      </w:pPr>
      <w:rPr>
        <w:rFonts w:hint="default"/>
        <w:lang w:val="zh-CN" w:eastAsia="zh-CN" w:bidi="zh-CN"/>
      </w:rPr>
    </w:lvl>
    <w:lvl w:ilvl="4">
      <w:start w:val="0"/>
      <w:numFmt w:val="bullet"/>
      <w:lvlText w:val="•"/>
      <w:lvlJc w:val="left"/>
      <w:pPr>
        <w:ind w:left="3886" w:hanging="425"/>
      </w:pPr>
      <w:rPr>
        <w:rFonts w:hint="default"/>
        <w:lang w:val="zh-CN" w:eastAsia="zh-CN" w:bidi="zh-CN"/>
      </w:rPr>
    </w:lvl>
    <w:lvl w:ilvl="5">
      <w:start w:val="0"/>
      <w:numFmt w:val="bullet"/>
      <w:lvlText w:val="•"/>
      <w:lvlJc w:val="left"/>
      <w:pPr>
        <w:ind w:left="4803" w:hanging="425"/>
      </w:pPr>
      <w:rPr>
        <w:rFonts w:hint="default"/>
        <w:lang w:val="zh-CN" w:eastAsia="zh-CN" w:bidi="zh-CN"/>
      </w:rPr>
    </w:lvl>
    <w:lvl w:ilvl="6">
      <w:start w:val="0"/>
      <w:numFmt w:val="bullet"/>
      <w:lvlText w:val="•"/>
      <w:lvlJc w:val="left"/>
      <w:pPr>
        <w:ind w:left="5719" w:hanging="425"/>
      </w:pPr>
      <w:rPr>
        <w:rFonts w:hint="default"/>
        <w:lang w:val="zh-CN" w:eastAsia="zh-CN" w:bidi="zh-CN"/>
      </w:rPr>
    </w:lvl>
    <w:lvl w:ilvl="7">
      <w:start w:val="0"/>
      <w:numFmt w:val="bullet"/>
      <w:lvlText w:val="•"/>
      <w:lvlJc w:val="left"/>
      <w:pPr>
        <w:ind w:left="6636" w:hanging="425"/>
      </w:pPr>
      <w:rPr>
        <w:rFonts w:hint="default"/>
        <w:lang w:val="zh-CN" w:eastAsia="zh-CN" w:bidi="zh-CN"/>
      </w:rPr>
    </w:lvl>
    <w:lvl w:ilvl="8">
      <w:start w:val="0"/>
      <w:numFmt w:val="bullet"/>
      <w:lvlText w:val="•"/>
      <w:lvlJc w:val="left"/>
      <w:pPr>
        <w:ind w:left="7553" w:hanging="425"/>
      </w:pPr>
      <w:rPr>
        <w:rFonts w:hint="default"/>
        <w:lang w:val="zh-CN" w:eastAsia="zh-CN" w:bidi="zh-CN"/>
      </w:rPr>
    </w:lvl>
  </w:abstractNum>
  <w:abstractNum w:abstractNumId="22">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21">
    <w:multiLevelType w:val="hybridMultilevel"/>
    <w:lvl w:ilvl="0">
      <w:start w:val="2"/>
      <w:numFmt w:val="upperLetter"/>
      <w:lvlText w:val="%1."/>
      <w:lvlJc w:val="left"/>
      <w:pPr>
        <w:ind w:left="220" w:hanging="420"/>
        <w:jc w:val="left"/>
      </w:pPr>
      <w:rPr>
        <w:rFonts w:hint="default" w:ascii="宋体" w:hAnsi="宋体" w:eastAsia="宋体" w:cs="宋体"/>
        <w:w w:val="100"/>
        <w:sz w:val="28"/>
        <w:szCs w:val="28"/>
        <w:lang w:val="zh-CN" w:eastAsia="zh-CN" w:bidi="zh-CN"/>
      </w:rPr>
    </w:lvl>
    <w:lvl w:ilvl="1">
      <w:start w:val="0"/>
      <w:numFmt w:val="bullet"/>
      <w:lvlText w:val="•"/>
      <w:lvlJc w:val="left"/>
      <w:pPr>
        <w:ind w:left="1136" w:hanging="420"/>
      </w:pPr>
      <w:rPr>
        <w:rFonts w:hint="default"/>
        <w:lang w:val="zh-CN" w:eastAsia="zh-CN" w:bidi="zh-CN"/>
      </w:rPr>
    </w:lvl>
    <w:lvl w:ilvl="2">
      <w:start w:val="0"/>
      <w:numFmt w:val="bullet"/>
      <w:lvlText w:val="•"/>
      <w:lvlJc w:val="left"/>
      <w:pPr>
        <w:ind w:left="2053" w:hanging="420"/>
      </w:pPr>
      <w:rPr>
        <w:rFonts w:hint="default"/>
        <w:lang w:val="zh-CN" w:eastAsia="zh-CN" w:bidi="zh-CN"/>
      </w:rPr>
    </w:lvl>
    <w:lvl w:ilvl="3">
      <w:start w:val="0"/>
      <w:numFmt w:val="bullet"/>
      <w:lvlText w:val="•"/>
      <w:lvlJc w:val="left"/>
      <w:pPr>
        <w:ind w:left="2969" w:hanging="420"/>
      </w:pPr>
      <w:rPr>
        <w:rFonts w:hint="default"/>
        <w:lang w:val="zh-CN" w:eastAsia="zh-CN" w:bidi="zh-CN"/>
      </w:rPr>
    </w:lvl>
    <w:lvl w:ilvl="4">
      <w:start w:val="0"/>
      <w:numFmt w:val="bullet"/>
      <w:lvlText w:val="•"/>
      <w:lvlJc w:val="left"/>
      <w:pPr>
        <w:ind w:left="3886" w:hanging="420"/>
      </w:pPr>
      <w:rPr>
        <w:rFonts w:hint="default"/>
        <w:lang w:val="zh-CN" w:eastAsia="zh-CN" w:bidi="zh-CN"/>
      </w:rPr>
    </w:lvl>
    <w:lvl w:ilvl="5">
      <w:start w:val="0"/>
      <w:numFmt w:val="bullet"/>
      <w:lvlText w:val="•"/>
      <w:lvlJc w:val="left"/>
      <w:pPr>
        <w:ind w:left="4803" w:hanging="420"/>
      </w:pPr>
      <w:rPr>
        <w:rFonts w:hint="default"/>
        <w:lang w:val="zh-CN" w:eastAsia="zh-CN" w:bidi="zh-CN"/>
      </w:rPr>
    </w:lvl>
    <w:lvl w:ilvl="6">
      <w:start w:val="0"/>
      <w:numFmt w:val="bullet"/>
      <w:lvlText w:val="•"/>
      <w:lvlJc w:val="left"/>
      <w:pPr>
        <w:ind w:left="5719" w:hanging="420"/>
      </w:pPr>
      <w:rPr>
        <w:rFonts w:hint="default"/>
        <w:lang w:val="zh-CN" w:eastAsia="zh-CN" w:bidi="zh-CN"/>
      </w:rPr>
    </w:lvl>
    <w:lvl w:ilvl="7">
      <w:start w:val="0"/>
      <w:numFmt w:val="bullet"/>
      <w:lvlText w:val="•"/>
      <w:lvlJc w:val="left"/>
      <w:pPr>
        <w:ind w:left="6636" w:hanging="420"/>
      </w:pPr>
      <w:rPr>
        <w:rFonts w:hint="default"/>
        <w:lang w:val="zh-CN" w:eastAsia="zh-CN" w:bidi="zh-CN"/>
      </w:rPr>
    </w:lvl>
    <w:lvl w:ilvl="8">
      <w:start w:val="0"/>
      <w:numFmt w:val="bullet"/>
      <w:lvlText w:val="•"/>
      <w:lvlJc w:val="left"/>
      <w:pPr>
        <w:ind w:left="7553" w:hanging="420"/>
      </w:pPr>
      <w:rPr>
        <w:rFonts w:hint="default"/>
        <w:lang w:val="zh-CN" w:eastAsia="zh-CN" w:bidi="zh-CN"/>
      </w:rPr>
    </w:lvl>
  </w:abstractNum>
  <w:abstractNum w:abstractNumId="20">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1"/>
      <w:numFmt w:val="upperLetter"/>
      <w:lvlText w:val="%2."/>
      <w:lvlJc w:val="left"/>
      <w:pPr>
        <w:ind w:left="1199" w:hanging="420"/>
        <w:jc w:val="left"/>
      </w:pPr>
      <w:rPr>
        <w:rFonts w:hint="default" w:ascii="宋体" w:hAnsi="宋体" w:eastAsia="宋体" w:cs="宋体"/>
        <w:w w:val="100"/>
        <w:sz w:val="28"/>
        <w:szCs w:val="28"/>
        <w:lang w:val="zh-CN" w:eastAsia="zh-CN" w:bidi="zh-CN"/>
      </w:rPr>
    </w:lvl>
    <w:lvl w:ilvl="2">
      <w:start w:val="0"/>
      <w:numFmt w:val="bullet"/>
      <w:lvlText w:val="•"/>
      <w:lvlJc w:val="left"/>
      <w:pPr>
        <w:ind w:left="2837" w:hanging="420"/>
      </w:pPr>
      <w:rPr>
        <w:rFonts w:hint="default"/>
        <w:lang w:val="zh-CN" w:eastAsia="zh-CN" w:bidi="zh-CN"/>
      </w:rPr>
    </w:lvl>
    <w:lvl w:ilvl="3">
      <w:start w:val="0"/>
      <w:numFmt w:val="bullet"/>
      <w:lvlText w:val="•"/>
      <w:lvlJc w:val="left"/>
      <w:pPr>
        <w:ind w:left="3655" w:hanging="420"/>
      </w:pPr>
      <w:rPr>
        <w:rFonts w:hint="default"/>
        <w:lang w:val="zh-CN" w:eastAsia="zh-CN" w:bidi="zh-CN"/>
      </w:rPr>
    </w:lvl>
    <w:lvl w:ilvl="4">
      <w:start w:val="0"/>
      <w:numFmt w:val="bullet"/>
      <w:lvlText w:val="•"/>
      <w:lvlJc w:val="left"/>
      <w:pPr>
        <w:ind w:left="4474" w:hanging="420"/>
      </w:pPr>
      <w:rPr>
        <w:rFonts w:hint="default"/>
        <w:lang w:val="zh-CN" w:eastAsia="zh-CN" w:bidi="zh-CN"/>
      </w:rPr>
    </w:lvl>
    <w:lvl w:ilvl="5">
      <w:start w:val="0"/>
      <w:numFmt w:val="bullet"/>
      <w:lvlText w:val="•"/>
      <w:lvlJc w:val="left"/>
      <w:pPr>
        <w:ind w:left="5293" w:hanging="420"/>
      </w:pPr>
      <w:rPr>
        <w:rFonts w:hint="default"/>
        <w:lang w:val="zh-CN" w:eastAsia="zh-CN" w:bidi="zh-CN"/>
      </w:rPr>
    </w:lvl>
    <w:lvl w:ilvl="6">
      <w:start w:val="0"/>
      <w:numFmt w:val="bullet"/>
      <w:lvlText w:val="•"/>
      <w:lvlJc w:val="left"/>
      <w:pPr>
        <w:ind w:left="6111" w:hanging="420"/>
      </w:pPr>
      <w:rPr>
        <w:rFonts w:hint="default"/>
        <w:lang w:val="zh-CN" w:eastAsia="zh-CN" w:bidi="zh-CN"/>
      </w:rPr>
    </w:lvl>
    <w:lvl w:ilvl="7">
      <w:start w:val="0"/>
      <w:numFmt w:val="bullet"/>
      <w:lvlText w:val="•"/>
      <w:lvlJc w:val="left"/>
      <w:pPr>
        <w:ind w:left="6930" w:hanging="420"/>
      </w:pPr>
      <w:rPr>
        <w:rFonts w:hint="default"/>
        <w:lang w:val="zh-CN" w:eastAsia="zh-CN" w:bidi="zh-CN"/>
      </w:rPr>
    </w:lvl>
    <w:lvl w:ilvl="8">
      <w:start w:val="0"/>
      <w:numFmt w:val="bullet"/>
      <w:lvlText w:val="•"/>
      <w:lvlJc w:val="left"/>
      <w:pPr>
        <w:ind w:left="7749" w:hanging="420"/>
      </w:pPr>
      <w:rPr>
        <w:rFonts w:hint="default"/>
        <w:lang w:val="zh-CN" w:eastAsia="zh-CN" w:bidi="zh-CN"/>
      </w:rPr>
    </w:lvl>
  </w:abstractNum>
  <w:abstractNum w:abstractNumId="19">
    <w:multiLevelType w:val="hybridMultilevel"/>
    <w:lvl w:ilvl="0">
      <w:start w:val="1"/>
      <w:numFmt w:val="decimal"/>
      <w:lvlText w:val="%1."/>
      <w:lvlJc w:val="left"/>
      <w:pPr>
        <w:ind w:left="1200" w:hanging="421"/>
        <w:jc w:val="left"/>
      </w:pPr>
      <w:rPr>
        <w:rFonts w:hint="default" w:ascii="宋体" w:hAnsi="宋体" w:eastAsia="宋体" w:cs="宋体"/>
        <w:spacing w:val="-118"/>
        <w:w w:val="100"/>
        <w:sz w:val="26"/>
        <w:szCs w:val="26"/>
        <w:lang w:val="zh-CN" w:eastAsia="zh-CN" w:bidi="zh-CN"/>
      </w:rPr>
    </w:lvl>
    <w:lvl w:ilvl="1">
      <w:start w:val="1"/>
      <w:numFmt w:val="upperLetter"/>
      <w:lvlText w:val="%2."/>
      <w:lvlJc w:val="left"/>
      <w:pPr>
        <w:ind w:left="1200" w:hanging="421"/>
        <w:jc w:val="left"/>
      </w:pPr>
      <w:rPr>
        <w:rFonts w:hint="default" w:ascii="宋体" w:hAnsi="宋体" w:eastAsia="宋体" w:cs="宋体"/>
        <w:spacing w:val="-72"/>
        <w:w w:val="100"/>
        <w:sz w:val="26"/>
        <w:szCs w:val="26"/>
        <w:lang w:val="zh-CN" w:eastAsia="zh-CN" w:bidi="zh-CN"/>
      </w:rPr>
    </w:lvl>
    <w:lvl w:ilvl="2">
      <w:start w:val="4"/>
      <w:numFmt w:val="decimal"/>
      <w:lvlText w:val="(%3)"/>
      <w:lvlJc w:val="left"/>
      <w:pPr>
        <w:ind w:left="1348" w:hanging="485"/>
        <w:jc w:val="right"/>
      </w:pPr>
      <w:rPr>
        <w:rFonts w:hint="default" w:ascii="仿宋_GB2312" w:hAnsi="仿宋_GB2312" w:eastAsia="仿宋_GB2312" w:cs="仿宋_GB2312"/>
        <w:b/>
        <w:bCs/>
        <w:w w:val="98"/>
        <w:sz w:val="30"/>
        <w:szCs w:val="30"/>
        <w:lang w:val="zh-CN" w:eastAsia="zh-CN" w:bidi="zh-CN"/>
      </w:rPr>
    </w:lvl>
    <w:lvl w:ilvl="3">
      <w:start w:val="0"/>
      <w:numFmt w:val="bullet"/>
      <w:lvlText w:val="•"/>
      <w:lvlJc w:val="left"/>
      <w:pPr>
        <w:ind w:left="4550" w:hanging="485"/>
      </w:pPr>
      <w:rPr>
        <w:rFonts w:hint="default"/>
        <w:lang w:val="zh-CN" w:eastAsia="zh-CN" w:bidi="zh-CN"/>
      </w:rPr>
    </w:lvl>
    <w:lvl w:ilvl="4">
      <w:start w:val="0"/>
      <w:numFmt w:val="bullet"/>
      <w:lvlText w:val="•"/>
      <w:lvlJc w:val="left"/>
      <w:pPr>
        <w:ind w:left="5241" w:hanging="485"/>
      </w:pPr>
      <w:rPr>
        <w:rFonts w:hint="default"/>
        <w:lang w:val="zh-CN" w:eastAsia="zh-CN" w:bidi="zh-CN"/>
      </w:rPr>
    </w:lvl>
    <w:lvl w:ilvl="5">
      <w:start w:val="0"/>
      <w:numFmt w:val="bullet"/>
      <w:lvlText w:val="•"/>
      <w:lvlJc w:val="left"/>
      <w:pPr>
        <w:ind w:left="5932" w:hanging="485"/>
      </w:pPr>
      <w:rPr>
        <w:rFonts w:hint="default"/>
        <w:lang w:val="zh-CN" w:eastAsia="zh-CN" w:bidi="zh-CN"/>
      </w:rPr>
    </w:lvl>
    <w:lvl w:ilvl="6">
      <w:start w:val="0"/>
      <w:numFmt w:val="bullet"/>
      <w:lvlText w:val="•"/>
      <w:lvlJc w:val="left"/>
      <w:pPr>
        <w:ind w:left="6623" w:hanging="485"/>
      </w:pPr>
      <w:rPr>
        <w:rFonts w:hint="default"/>
        <w:lang w:val="zh-CN" w:eastAsia="zh-CN" w:bidi="zh-CN"/>
      </w:rPr>
    </w:lvl>
    <w:lvl w:ilvl="7">
      <w:start w:val="0"/>
      <w:numFmt w:val="bullet"/>
      <w:lvlText w:val="•"/>
      <w:lvlJc w:val="left"/>
      <w:pPr>
        <w:ind w:left="7314" w:hanging="485"/>
      </w:pPr>
      <w:rPr>
        <w:rFonts w:hint="default"/>
        <w:lang w:val="zh-CN" w:eastAsia="zh-CN" w:bidi="zh-CN"/>
      </w:rPr>
    </w:lvl>
    <w:lvl w:ilvl="8">
      <w:start w:val="0"/>
      <w:numFmt w:val="bullet"/>
      <w:lvlText w:val="•"/>
      <w:lvlJc w:val="left"/>
      <w:pPr>
        <w:ind w:left="8004" w:hanging="485"/>
      </w:pPr>
      <w:rPr>
        <w:rFonts w:hint="default"/>
        <w:lang w:val="zh-CN" w:eastAsia="zh-CN" w:bidi="zh-CN"/>
      </w:rPr>
    </w:lvl>
  </w:abstractNum>
  <w:abstractNum w:abstractNumId="18">
    <w:multiLevelType w:val="hybridMultilevel"/>
    <w:lvl w:ilvl="0">
      <w:start w:val="5"/>
      <w:numFmt w:val="decimal"/>
      <w:lvlText w:val="%1"/>
      <w:lvlJc w:val="left"/>
      <w:pPr>
        <w:ind w:left="1022" w:hanging="802"/>
        <w:jc w:val="left"/>
      </w:pPr>
      <w:rPr>
        <w:rFonts w:hint="default"/>
        <w:lang w:val="zh-CN" w:eastAsia="zh-CN" w:bidi="zh-CN"/>
      </w:rPr>
    </w:lvl>
    <w:lvl w:ilvl="1">
      <w:start w:val="3"/>
      <w:numFmt w:val="decimal"/>
      <w:lvlText w:val="%1.%2"/>
      <w:lvlJc w:val="left"/>
      <w:pPr>
        <w:ind w:left="1022" w:hanging="802"/>
        <w:jc w:val="left"/>
      </w:pPr>
      <w:rPr>
        <w:rFonts w:hint="default" w:ascii="黑体" w:hAnsi="黑体" w:eastAsia="黑体" w:cs="黑体"/>
        <w:w w:val="99"/>
        <w:sz w:val="32"/>
        <w:szCs w:val="32"/>
        <w:lang w:val="zh-CN" w:eastAsia="zh-CN" w:bidi="zh-CN"/>
      </w:rPr>
    </w:lvl>
    <w:lvl w:ilvl="2">
      <w:start w:val="1"/>
      <w:numFmt w:val="decimal"/>
      <w:lvlText w:val="%1.%2.%3"/>
      <w:lvlJc w:val="left"/>
      <w:pPr>
        <w:ind w:left="1341" w:hanging="1121"/>
        <w:jc w:val="left"/>
      </w:pPr>
      <w:rPr>
        <w:rFonts w:hint="default" w:ascii="黑体" w:hAnsi="黑体" w:eastAsia="黑体" w:cs="黑体"/>
        <w:spacing w:val="-2"/>
        <w:w w:val="99"/>
        <w:sz w:val="32"/>
        <w:szCs w:val="32"/>
        <w:lang w:val="zh-CN" w:eastAsia="zh-CN" w:bidi="zh-CN"/>
      </w:rPr>
    </w:lvl>
    <w:lvl w:ilvl="3">
      <w:start w:val="1"/>
      <w:numFmt w:val="decimal"/>
      <w:lvlText w:val="%1.%2.%3.%4"/>
      <w:lvlJc w:val="left"/>
      <w:pPr>
        <w:ind w:left="1672" w:hanging="1452"/>
        <w:jc w:val="left"/>
      </w:pPr>
      <w:rPr>
        <w:rFonts w:hint="default" w:ascii="宋体" w:hAnsi="宋体" w:eastAsia="宋体" w:cs="宋体"/>
        <w:b/>
        <w:bCs/>
        <w:w w:val="98"/>
        <w:sz w:val="32"/>
        <w:szCs w:val="32"/>
        <w:lang w:val="zh-CN" w:eastAsia="zh-CN" w:bidi="zh-CN"/>
      </w:rPr>
    </w:lvl>
    <w:lvl w:ilvl="4">
      <w:start w:val="0"/>
      <w:numFmt w:val="bullet"/>
      <w:lvlText w:val="•"/>
      <w:lvlJc w:val="left"/>
      <w:pPr>
        <w:ind w:left="1680" w:hanging="1452"/>
      </w:pPr>
      <w:rPr>
        <w:rFonts w:hint="default"/>
        <w:lang w:val="zh-CN" w:eastAsia="zh-CN" w:bidi="zh-CN"/>
      </w:rPr>
    </w:lvl>
    <w:lvl w:ilvl="5">
      <w:start w:val="0"/>
      <w:numFmt w:val="bullet"/>
      <w:lvlText w:val="•"/>
      <w:lvlJc w:val="left"/>
      <w:pPr>
        <w:ind w:left="2964" w:hanging="1452"/>
      </w:pPr>
      <w:rPr>
        <w:rFonts w:hint="default"/>
        <w:lang w:val="zh-CN" w:eastAsia="zh-CN" w:bidi="zh-CN"/>
      </w:rPr>
    </w:lvl>
    <w:lvl w:ilvl="6">
      <w:start w:val="0"/>
      <w:numFmt w:val="bullet"/>
      <w:lvlText w:val="•"/>
      <w:lvlJc w:val="left"/>
      <w:pPr>
        <w:ind w:left="4248" w:hanging="1452"/>
      </w:pPr>
      <w:rPr>
        <w:rFonts w:hint="default"/>
        <w:lang w:val="zh-CN" w:eastAsia="zh-CN" w:bidi="zh-CN"/>
      </w:rPr>
    </w:lvl>
    <w:lvl w:ilvl="7">
      <w:start w:val="0"/>
      <w:numFmt w:val="bullet"/>
      <w:lvlText w:val="•"/>
      <w:lvlJc w:val="left"/>
      <w:pPr>
        <w:ind w:left="5533" w:hanging="1452"/>
      </w:pPr>
      <w:rPr>
        <w:rFonts w:hint="default"/>
        <w:lang w:val="zh-CN" w:eastAsia="zh-CN" w:bidi="zh-CN"/>
      </w:rPr>
    </w:lvl>
    <w:lvl w:ilvl="8">
      <w:start w:val="0"/>
      <w:numFmt w:val="bullet"/>
      <w:lvlText w:val="•"/>
      <w:lvlJc w:val="left"/>
      <w:pPr>
        <w:ind w:left="6817" w:hanging="1452"/>
      </w:pPr>
      <w:rPr>
        <w:rFonts w:hint="default"/>
        <w:lang w:val="zh-CN" w:eastAsia="zh-CN" w:bidi="zh-CN"/>
      </w:rPr>
    </w:lvl>
  </w:abstractNum>
  <w:abstractNum w:abstractNumId="17">
    <w:multiLevelType w:val="hybridMultilevel"/>
    <w:lvl w:ilvl="0">
      <w:start w:val="3"/>
      <w:numFmt w:val="upperLetter"/>
      <w:lvlText w:val="%1."/>
      <w:lvlJc w:val="left"/>
      <w:pPr>
        <w:ind w:left="220"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1136" w:hanging="425"/>
      </w:pPr>
      <w:rPr>
        <w:rFonts w:hint="default"/>
        <w:lang w:val="zh-CN" w:eastAsia="zh-CN" w:bidi="zh-CN"/>
      </w:rPr>
    </w:lvl>
    <w:lvl w:ilvl="2">
      <w:start w:val="0"/>
      <w:numFmt w:val="bullet"/>
      <w:lvlText w:val="•"/>
      <w:lvlJc w:val="left"/>
      <w:pPr>
        <w:ind w:left="2053" w:hanging="425"/>
      </w:pPr>
      <w:rPr>
        <w:rFonts w:hint="default"/>
        <w:lang w:val="zh-CN" w:eastAsia="zh-CN" w:bidi="zh-CN"/>
      </w:rPr>
    </w:lvl>
    <w:lvl w:ilvl="3">
      <w:start w:val="0"/>
      <w:numFmt w:val="bullet"/>
      <w:lvlText w:val="•"/>
      <w:lvlJc w:val="left"/>
      <w:pPr>
        <w:ind w:left="2969" w:hanging="425"/>
      </w:pPr>
      <w:rPr>
        <w:rFonts w:hint="default"/>
        <w:lang w:val="zh-CN" w:eastAsia="zh-CN" w:bidi="zh-CN"/>
      </w:rPr>
    </w:lvl>
    <w:lvl w:ilvl="4">
      <w:start w:val="0"/>
      <w:numFmt w:val="bullet"/>
      <w:lvlText w:val="•"/>
      <w:lvlJc w:val="left"/>
      <w:pPr>
        <w:ind w:left="3886" w:hanging="425"/>
      </w:pPr>
      <w:rPr>
        <w:rFonts w:hint="default"/>
        <w:lang w:val="zh-CN" w:eastAsia="zh-CN" w:bidi="zh-CN"/>
      </w:rPr>
    </w:lvl>
    <w:lvl w:ilvl="5">
      <w:start w:val="0"/>
      <w:numFmt w:val="bullet"/>
      <w:lvlText w:val="•"/>
      <w:lvlJc w:val="left"/>
      <w:pPr>
        <w:ind w:left="4803" w:hanging="425"/>
      </w:pPr>
      <w:rPr>
        <w:rFonts w:hint="default"/>
        <w:lang w:val="zh-CN" w:eastAsia="zh-CN" w:bidi="zh-CN"/>
      </w:rPr>
    </w:lvl>
    <w:lvl w:ilvl="6">
      <w:start w:val="0"/>
      <w:numFmt w:val="bullet"/>
      <w:lvlText w:val="•"/>
      <w:lvlJc w:val="left"/>
      <w:pPr>
        <w:ind w:left="5719" w:hanging="425"/>
      </w:pPr>
      <w:rPr>
        <w:rFonts w:hint="default"/>
        <w:lang w:val="zh-CN" w:eastAsia="zh-CN" w:bidi="zh-CN"/>
      </w:rPr>
    </w:lvl>
    <w:lvl w:ilvl="7">
      <w:start w:val="0"/>
      <w:numFmt w:val="bullet"/>
      <w:lvlText w:val="•"/>
      <w:lvlJc w:val="left"/>
      <w:pPr>
        <w:ind w:left="6636" w:hanging="425"/>
      </w:pPr>
      <w:rPr>
        <w:rFonts w:hint="default"/>
        <w:lang w:val="zh-CN" w:eastAsia="zh-CN" w:bidi="zh-CN"/>
      </w:rPr>
    </w:lvl>
    <w:lvl w:ilvl="8">
      <w:start w:val="0"/>
      <w:numFmt w:val="bullet"/>
      <w:lvlText w:val="•"/>
      <w:lvlJc w:val="left"/>
      <w:pPr>
        <w:ind w:left="7553" w:hanging="425"/>
      </w:pPr>
      <w:rPr>
        <w:rFonts w:hint="default"/>
        <w:lang w:val="zh-CN" w:eastAsia="zh-CN" w:bidi="zh-CN"/>
      </w:rPr>
    </w:lvl>
  </w:abstractNum>
  <w:abstractNum w:abstractNumId="16">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15">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14">
    <w:multiLevelType w:val="hybridMultilevel"/>
    <w:lvl w:ilvl="0">
      <w:start w:val="2"/>
      <w:numFmt w:val="upperLetter"/>
      <w:lvlText w:val="%1."/>
      <w:lvlJc w:val="left"/>
      <w:pPr>
        <w:ind w:left="220" w:hanging="420"/>
        <w:jc w:val="left"/>
      </w:pPr>
      <w:rPr>
        <w:rFonts w:hint="default" w:ascii="宋体" w:hAnsi="宋体" w:eastAsia="宋体" w:cs="宋体"/>
        <w:w w:val="100"/>
        <w:sz w:val="28"/>
        <w:szCs w:val="28"/>
        <w:lang w:val="zh-CN" w:eastAsia="zh-CN" w:bidi="zh-CN"/>
      </w:rPr>
    </w:lvl>
    <w:lvl w:ilvl="1">
      <w:start w:val="0"/>
      <w:numFmt w:val="bullet"/>
      <w:lvlText w:val="•"/>
      <w:lvlJc w:val="left"/>
      <w:pPr>
        <w:ind w:left="1136" w:hanging="420"/>
      </w:pPr>
      <w:rPr>
        <w:rFonts w:hint="default"/>
        <w:lang w:val="zh-CN" w:eastAsia="zh-CN" w:bidi="zh-CN"/>
      </w:rPr>
    </w:lvl>
    <w:lvl w:ilvl="2">
      <w:start w:val="0"/>
      <w:numFmt w:val="bullet"/>
      <w:lvlText w:val="•"/>
      <w:lvlJc w:val="left"/>
      <w:pPr>
        <w:ind w:left="2053" w:hanging="420"/>
      </w:pPr>
      <w:rPr>
        <w:rFonts w:hint="default"/>
        <w:lang w:val="zh-CN" w:eastAsia="zh-CN" w:bidi="zh-CN"/>
      </w:rPr>
    </w:lvl>
    <w:lvl w:ilvl="3">
      <w:start w:val="0"/>
      <w:numFmt w:val="bullet"/>
      <w:lvlText w:val="•"/>
      <w:lvlJc w:val="left"/>
      <w:pPr>
        <w:ind w:left="2969" w:hanging="420"/>
      </w:pPr>
      <w:rPr>
        <w:rFonts w:hint="default"/>
        <w:lang w:val="zh-CN" w:eastAsia="zh-CN" w:bidi="zh-CN"/>
      </w:rPr>
    </w:lvl>
    <w:lvl w:ilvl="4">
      <w:start w:val="0"/>
      <w:numFmt w:val="bullet"/>
      <w:lvlText w:val="•"/>
      <w:lvlJc w:val="left"/>
      <w:pPr>
        <w:ind w:left="3886" w:hanging="420"/>
      </w:pPr>
      <w:rPr>
        <w:rFonts w:hint="default"/>
        <w:lang w:val="zh-CN" w:eastAsia="zh-CN" w:bidi="zh-CN"/>
      </w:rPr>
    </w:lvl>
    <w:lvl w:ilvl="5">
      <w:start w:val="0"/>
      <w:numFmt w:val="bullet"/>
      <w:lvlText w:val="•"/>
      <w:lvlJc w:val="left"/>
      <w:pPr>
        <w:ind w:left="4803" w:hanging="420"/>
      </w:pPr>
      <w:rPr>
        <w:rFonts w:hint="default"/>
        <w:lang w:val="zh-CN" w:eastAsia="zh-CN" w:bidi="zh-CN"/>
      </w:rPr>
    </w:lvl>
    <w:lvl w:ilvl="6">
      <w:start w:val="0"/>
      <w:numFmt w:val="bullet"/>
      <w:lvlText w:val="•"/>
      <w:lvlJc w:val="left"/>
      <w:pPr>
        <w:ind w:left="5719" w:hanging="420"/>
      </w:pPr>
      <w:rPr>
        <w:rFonts w:hint="default"/>
        <w:lang w:val="zh-CN" w:eastAsia="zh-CN" w:bidi="zh-CN"/>
      </w:rPr>
    </w:lvl>
    <w:lvl w:ilvl="7">
      <w:start w:val="0"/>
      <w:numFmt w:val="bullet"/>
      <w:lvlText w:val="•"/>
      <w:lvlJc w:val="left"/>
      <w:pPr>
        <w:ind w:left="6636" w:hanging="420"/>
      </w:pPr>
      <w:rPr>
        <w:rFonts w:hint="default"/>
        <w:lang w:val="zh-CN" w:eastAsia="zh-CN" w:bidi="zh-CN"/>
      </w:rPr>
    </w:lvl>
    <w:lvl w:ilvl="8">
      <w:start w:val="0"/>
      <w:numFmt w:val="bullet"/>
      <w:lvlText w:val="•"/>
      <w:lvlJc w:val="left"/>
      <w:pPr>
        <w:ind w:left="7553" w:hanging="420"/>
      </w:pPr>
      <w:rPr>
        <w:rFonts w:hint="default"/>
        <w:lang w:val="zh-CN" w:eastAsia="zh-CN" w:bidi="zh-CN"/>
      </w:rPr>
    </w:lvl>
  </w:abstractNum>
  <w:abstractNum w:abstractNumId="13">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1"/>
      <w:numFmt w:val="upperLetter"/>
      <w:lvlText w:val="%2."/>
      <w:lvlJc w:val="left"/>
      <w:pPr>
        <w:ind w:left="1199" w:hanging="420"/>
        <w:jc w:val="left"/>
      </w:pPr>
      <w:rPr>
        <w:rFonts w:hint="default" w:ascii="宋体" w:hAnsi="宋体" w:eastAsia="宋体" w:cs="宋体"/>
        <w:w w:val="100"/>
        <w:sz w:val="28"/>
        <w:szCs w:val="28"/>
        <w:lang w:val="zh-CN" w:eastAsia="zh-CN" w:bidi="zh-CN"/>
      </w:rPr>
    </w:lvl>
    <w:lvl w:ilvl="2">
      <w:start w:val="0"/>
      <w:numFmt w:val="bullet"/>
      <w:lvlText w:val="•"/>
      <w:lvlJc w:val="left"/>
      <w:pPr>
        <w:ind w:left="2837" w:hanging="420"/>
      </w:pPr>
      <w:rPr>
        <w:rFonts w:hint="default"/>
        <w:lang w:val="zh-CN" w:eastAsia="zh-CN" w:bidi="zh-CN"/>
      </w:rPr>
    </w:lvl>
    <w:lvl w:ilvl="3">
      <w:start w:val="0"/>
      <w:numFmt w:val="bullet"/>
      <w:lvlText w:val="•"/>
      <w:lvlJc w:val="left"/>
      <w:pPr>
        <w:ind w:left="3655" w:hanging="420"/>
      </w:pPr>
      <w:rPr>
        <w:rFonts w:hint="default"/>
        <w:lang w:val="zh-CN" w:eastAsia="zh-CN" w:bidi="zh-CN"/>
      </w:rPr>
    </w:lvl>
    <w:lvl w:ilvl="4">
      <w:start w:val="0"/>
      <w:numFmt w:val="bullet"/>
      <w:lvlText w:val="•"/>
      <w:lvlJc w:val="left"/>
      <w:pPr>
        <w:ind w:left="4474" w:hanging="420"/>
      </w:pPr>
      <w:rPr>
        <w:rFonts w:hint="default"/>
        <w:lang w:val="zh-CN" w:eastAsia="zh-CN" w:bidi="zh-CN"/>
      </w:rPr>
    </w:lvl>
    <w:lvl w:ilvl="5">
      <w:start w:val="0"/>
      <w:numFmt w:val="bullet"/>
      <w:lvlText w:val="•"/>
      <w:lvlJc w:val="left"/>
      <w:pPr>
        <w:ind w:left="5293" w:hanging="420"/>
      </w:pPr>
      <w:rPr>
        <w:rFonts w:hint="default"/>
        <w:lang w:val="zh-CN" w:eastAsia="zh-CN" w:bidi="zh-CN"/>
      </w:rPr>
    </w:lvl>
    <w:lvl w:ilvl="6">
      <w:start w:val="0"/>
      <w:numFmt w:val="bullet"/>
      <w:lvlText w:val="•"/>
      <w:lvlJc w:val="left"/>
      <w:pPr>
        <w:ind w:left="6111" w:hanging="420"/>
      </w:pPr>
      <w:rPr>
        <w:rFonts w:hint="default"/>
        <w:lang w:val="zh-CN" w:eastAsia="zh-CN" w:bidi="zh-CN"/>
      </w:rPr>
    </w:lvl>
    <w:lvl w:ilvl="7">
      <w:start w:val="0"/>
      <w:numFmt w:val="bullet"/>
      <w:lvlText w:val="•"/>
      <w:lvlJc w:val="left"/>
      <w:pPr>
        <w:ind w:left="6930" w:hanging="420"/>
      </w:pPr>
      <w:rPr>
        <w:rFonts w:hint="default"/>
        <w:lang w:val="zh-CN" w:eastAsia="zh-CN" w:bidi="zh-CN"/>
      </w:rPr>
    </w:lvl>
    <w:lvl w:ilvl="8">
      <w:start w:val="0"/>
      <w:numFmt w:val="bullet"/>
      <w:lvlText w:val="•"/>
      <w:lvlJc w:val="left"/>
      <w:pPr>
        <w:ind w:left="7749" w:hanging="420"/>
      </w:pPr>
      <w:rPr>
        <w:rFonts w:hint="default"/>
        <w:lang w:val="zh-CN" w:eastAsia="zh-CN" w:bidi="zh-CN"/>
      </w:rPr>
    </w:lvl>
  </w:abstractNum>
  <w:abstractNum w:abstractNumId="12">
    <w:multiLevelType w:val="hybridMultilevel"/>
    <w:lvl w:ilvl="0">
      <w:start w:val="1"/>
      <w:numFmt w:val="upperLetter"/>
      <w:lvlText w:val="%1."/>
      <w:lvlJc w:val="left"/>
      <w:pPr>
        <w:ind w:left="220" w:hanging="421"/>
        <w:jc w:val="left"/>
      </w:pPr>
      <w:rPr>
        <w:rFonts w:hint="default" w:ascii="宋体" w:hAnsi="宋体" w:eastAsia="宋体" w:cs="宋体"/>
        <w:spacing w:val="-48"/>
        <w:w w:val="100"/>
        <w:sz w:val="26"/>
        <w:szCs w:val="26"/>
        <w:lang w:val="zh-CN" w:eastAsia="zh-CN" w:bidi="zh-CN"/>
      </w:rPr>
    </w:lvl>
    <w:lvl w:ilvl="1">
      <w:start w:val="0"/>
      <w:numFmt w:val="bullet"/>
      <w:lvlText w:val="•"/>
      <w:lvlJc w:val="left"/>
      <w:pPr>
        <w:ind w:left="1136" w:hanging="421"/>
      </w:pPr>
      <w:rPr>
        <w:rFonts w:hint="default"/>
        <w:lang w:val="zh-CN" w:eastAsia="zh-CN" w:bidi="zh-CN"/>
      </w:rPr>
    </w:lvl>
    <w:lvl w:ilvl="2">
      <w:start w:val="0"/>
      <w:numFmt w:val="bullet"/>
      <w:lvlText w:val="•"/>
      <w:lvlJc w:val="left"/>
      <w:pPr>
        <w:ind w:left="2053" w:hanging="421"/>
      </w:pPr>
      <w:rPr>
        <w:rFonts w:hint="default"/>
        <w:lang w:val="zh-CN" w:eastAsia="zh-CN" w:bidi="zh-CN"/>
      </w:rPr>
    </w:lvl>
    <w:lvl w:ilvl="3">
      <w:start w:val="0"/>
      <w:numFmt w:val="bullet"/>
      <w:lvlText w:val="•"/>
      <w:lvlJc w:val="left"/>
      <w:pPr>
        <w:ind w:left="2969" w:hanging="421"/>
      </w:pPr>
      <w:rPr>
        <w:rFonts w:hint="default"/>
        <w:lang w:val="zh-CN" w:eastAsia="zh-CN" w:bidi="zh-CN"/>
      </w:rPr>
    </w:lvl>
    <w:lvl w:ilvl="4">
      <w:start w:val="0"/>
      <w:numFmt w:val="bullet"/>
      <w:lvlText w:val="•"/>
      <w:lvlJc w:val="left"/>
      <w:pPr>
        <w:ind w:left="3886" w:hanging="421"/>
      </w:pPr>
      <w:rPr>
        <w:rFonts w:hint="default"/>
        <w:lang w:val="zh-CN" w:eastAsia="zh-CN" w:bidi="zh-CN"/>
      </w:rPr>
    </w:lvl>
    <w:lvl w:ilvl="5">
      <w:start w:val="0"/>
      <w:numFmt w:val="bullet"/>
      <w:lvlText w:val="•"/>
      <w:lvlJc w:val="left"/>
      <w:pPr>
        <w:ind w:left="4803" w:hanging="421"/>
      </w:pPr>
      <w:rPr>
        <w:rFonts w:hint="default"/>
        <w:lang w:val="zh-CN" w:eastAsia="zh-CN" w:bidi="zh-CN"/>
      </w:rPr>
    </w:lvl>
    <w:lvl w:ilvl="6">
      <w:start w:val="0"/>
      <w:numFmt w:val="bullet"/>
      <w:lvlText w:val="•"/>
      <w:lvlJc w:val="left"/>
      <w:pPr>
        <w:ind w:left="5719" w:hanging="421"/>
      </w:pPr>
      <w:rPr>
        <w:rFonts w:hint="default"/>
        <w:lang w:val="zh-CN" w:eastAsia="zh-CN" w:bidi="zh-CN"/>
      </w:rPr>
    </w:lvl>
    <w:lvl w:ilvl="7">
      <w:start w:val="0"/>
      <w:numFmt w:val="bullet"/>
      <w:lvlText w:val="•"/>
      <w:lvlJc w:val="left"/>
      <w:pPr>
        <w:ind w:left="6636" w:hanging="421"/>
      </w:pPr>
      <w:rPr>
        <w:rFonts w:hint="default"/>
        <w:lang w:val="zh-CN" w:eastAsia="zh-CN" w:bidi="zh-CN"/>
      </w:rPr>
    </w:lvl>
    <w:lvl w:ilvl="8">
      <w:start w:val="0"/>
      <w:numFmt w:val="bullet"/>
      <w:lvlText w:val="•"/>
      <w:lvlJc w:val="left"/>
      <w:pPr>
        <w:ind w:left="7553" w:hanging="421"/>
      </w:pPr>
      <w:rPr>
        <w:rFonts w:hint="default"/>
        <w:lang w:val="zh-CN" w:eastAsia="zh-CN" w:bidi="zh-CN"/>
      </w:rPr>
    </w:lvl>
  </w:abstractNum>
  <w:abstractNum w:abstractNumId="11">
    <w:multiLevelType w:val="hybridMultilevel"/>
    <w:lvl w:ilvl="0">
      <w:start w:val="1"/>
      <w:numFmt w:val="decimal"/>
      <w:lvlText w:val="%1."/>
      <w:lvlJc w:val="left"/>
      <w:pPr>
        <w:ind w:left="1200" w:hanging="421"/>
        <w:jc w:val="left"/>
      </w:pPr>
      <w:rPr>
        <w:rFonts w:hint="default" w:ascii="宋体" w:hAnsi="宋体" w:eastAsia="宋体" w:cs="宋体"/>
        <w:spacing w:val="-118"/>
        <w:w w:val="100"/>
        <w:sz w:val="26"/>
        <w:szCs w:val="26"/>
        <w:lang w:val="zh-CN" w:eastAsia="zh-CN" w:bidi="zh-CN"/>
      </w:rPr>
    </w:lvl>
    <w:lvl w:ilvl="1">
      <w:start w:val="1"/>
      <w:numFmt w:val="upperLetter"/>
      <w:lvlText w:val="%2."/>
      <w:lvlJc w:val="left"/>
      <w:pPr>
        <w:ind w:left="1200" w:hanging="421"/>
        <w:jc w:val="left"/>
      </w:pPr>
      <w:rPr>
        <w:rFonts w:hint="default" w:ascii="宋体" w:hAnsi="宋体" w:eastAsia="宋体" w:cs="宋体"/>
        <w:spacing w:val="-72"/>
        <w:w w:val="100"/>
        <w:sz w:val="26"/>
        <w:szCs w:val="26"/>
        <w:lang w:val="zh-CN" w:eastAsia="zh-CN" w:bidi="zh-CN"/>
      </w:rPr>
    </w:lvl>
    <w:lvl w:ilvl="2">
      <w:start w:val="0"/>
      <w:numFmt w:val="bullet"/>
      <w:lvlText w:val="•"/>
      <w:lvlJc w:val="left"/>
      <w:pPr>
        <w:ind w:left="3922" w:hanging="421"/>
      </w:pPr>
      <w:rPr>
        <w:rFonts w:hint="default"/>
        <w:lang w:val="zh-CN" w:eastAsia="zh-CN" w:bidi="zh-CN"/>
      </w:rPr>
    </w:lvl>
    <w:lvl w:ilvl="3">
      <w:start w:val="0"/>
      <w:numFmt w:val="bullet"/>
      <w:lvlText w:val="•"/>
      <w:lvlJc w:val="left"/>
      <w:pPr>
        <w:ind w:left="4605" w:hanging="421"/>
      </w:pPr>
      <w:rPr>
        <w:rFonts w:hint="default"/>
        <w:lang w:val="zh-CN" w:eastAsia="zh-CN" w:bidi="zh-CN"/>
      </w:rPr>
    </w:lvl>
    <w:lvl w:ilvl="4">
      <w:start w:val="0"/>
      <w:numFmt w:val="bullet"/>
      <w:lvlText w:val="•"/>
      <w:lvlJc w:val="left"/>
      <w:pPr>
        <w:ind w:left="5288" w:hanging="421"/>
      </w:pPr>
      <w:rPr>
        <w:rFonts w:hint="default"/>
        <w:lang w:val="zh-CN" w:eastAsia="zh-CN" w:bidi="zh-CN"/>
      </w:rPr>
    </w:lvl>
    <w:lvl w:ilvl="5">
      <w:start w:val="0"/>
      <w:numFmt w:val="bullet"/>
      <w:lvlText w:val="•"/>
      <w:lvlJc w:val="left"/>
      <w:pPr>
        <w:ind w:left="5971" w:hanging="421"/>
      </w:pPr>
      <w:rPr>
        <w:rFonts w:hint="default"/>
        <w:lang w:val="zh-CN" w:eastAsia="zh-CN" w:bidi="zh-CN"/>
      </w:rPr>
    </w:lvl>
    <w:lvl w:ilvl="6">
      <w:start w:val="0"/>
      <w:numFmt w:val="bullet"/>
      <w:lvlText w:val="•"/>
      <w:lvlJc w:val="left"/>
      <w:pPr>
        <w:ind w:left="6654" w:hanging="421"/>
      </w:pPr>
      <w:rPr>
        <w:rFonts w:hint="default"/>
        <w:lang w:val="zh-CN" w:eastAsia="zh-CN" w:bidi="zh-CN"/>
      </w:rPr>
    </w:lvl>
    <w:lvl w:ilvl="7">
      <w:start w:val="0"/>
      <w:numFmt w:val="bullet"/>
      <w:lvlText w:val="•"/>
      <w:lvlJc w:val="left"/>
      <w:pPr>
        <w:ind w:left="7337" w:hanging="421"/>
      </w:pPr>
      <w:rPr>
        <w:rFonts w:hint="default"/>
        <w:lang w:val="zh-CN" w:eastAsia="zh-CN" w:bidi="zh-CN"/>
      </w:rPr>
    </w:lvl>
    <w:lvl w:ilvl="8">
      <w:start w:val="0"/>
      <w:numFmt w:val="bullet"/>
      <w:lvlText w:val="•"/>
      <w:lvlJc w:val="left"/>
      <w:pPr>
        <w:ind w:left="8020" w:hanging="421"/>
      </w:pPr>
      <w:rPr>
        <w:rFonts w:hint="default"/>
        <w:lang w:val="zh-CN" w:eastAsia="zh-CN" w:bidi="zh-CN"/>
      </w:rPr>
    </w:lvl>
  </w:abstractNum>
  <w:abstractNum w:abstractNumId="10">
    <w:multiLevelType w:val="hybridMultilevel"/>
    <w:lvl w:ilvl="0">
      <w:start w:val="5"/>
      <w:numFmt w:val="decimal"/>
      <w:lvlText w:val="%1"/>
      <w:lvlJc w:val="left"/>
      <w:pPr>
        <w:ind w:left="1022" w:hanging="802"/>
        <w:jc w:val="left"/>
      </w:pPr>
      <w:rPr>
        <w:rFonts w:hint="default"/>
        <w:lang w:val="zh-CN" w:eastAsia="zh-CN" w:bidi="zh-CN"/>
      </w:rPr>
    </w:lvl>
    <w:lvl w:ilvl="1">
      <w:start w:val="2"/>
      <w:numFmt w:val="decimal"/>
      <w:lvlText w:val="%1.%2"/>
      <w:lvlJc w:val="left"/>
      <w:pPr>
        <w:ind w:left="1022" w:hanging="802"/>
        <w:jc w:val="left"/>
      </w:pPr>
      <w:rPr>
        <w:rFonts w:hint="default" w:ascii="黑体" w:hAnsi="黑体" w:eastAsia="黑体" w:cs="黑体"/>
        <w:w w:val="99"/>
        <w:sz w:val="32"/>
        <w:szCs w:val="32"/>
        <w:lang w:val="zh-CN" w:eastAsia="zh-CN" w:bidi="zh-CN"/>
      </w:rPr>
    </w:lvl>
    <w:lvl w:ilvl="2">
      <w:start w:val="1"/>
      <w:numFmt w:val="decimal"/>
      <w:lvlText w:val="%1.%2.%3"/>
      <w:lvlJc w:val="left"/>
      <w:pPr>
        <w:ind w:left="1341" w:hanging="1121"/>
        <w:jc w:val="left"/>
      </w:pPr>
      <w:rPr>
        <w:rFonts w:hint="default" w:ascii="黑体" w:hAnsi="黑体" w:eastAsia="黑体" w:cs="黑体"/>
        <w:spacing w:val="-2"/>
        <w:w w:val="99"/>
        <w:sz w:val="32"/>
        <w:szCs w:val="32"/>
        <w:lang w:val="zh-CN" w:eastAsia="zh-CN" w:bidi="zh-CN"/>
      </w:rPr>
    </w:lvl>
    <w:lvl w:ilvl="3">
      <w:start w:val="1"/>
      <w:numFmt w:val="decimal"/>
      <w:lvlText w:val="%1.%2.%3.%4"/>
      <w:lvlJc w:val="left"/>
      <w:pPr>
        <w:ind w:left="1672" w:hanging="1452"/>
        <w:jc w:val="left"/>
      </w:pPr>
      <w:rPr>
        <w:rFonts w:hint="default" w:ascii="宋体" w:hAnsi="宋体" w:eastAsia="宋体" w:cs="宋体"/>
        <w:b/>
        <w:bCs/>
        <w:w w:val="98"/>
        <w:sz w:val="32"/>
        <w:szCs w:val="32"/>
        <w:lang w:val="zh-CN" w:eastAsia="zh-CN" w:bidi="zh-CN"/>
      </w:rPr>
    </w:lvl>
    <w:lvl w:ilvl="4">
      <w:start w:val="0"/>
      <w:numFmt w:val="bullet"/>
      <w:lvlText w:val="•"/>
      <w:lvlJc w:val="left"/>
      <w:pPr>
        <w:ind w:left="3606" w:hanging="1452"/>
      </w:pPr>
      <w:rPr>
        <w:rFonts w:hint="default"/>
        <w:lang w:val="zh-CN" w:eastAsia="zh-CN" w:bidi="zh-CN"/>
      </w:rPr>
    </w:lvl>
    <w:lvl w:ilvl="5">
      <w:start w:val="0"/>
      <w:numFmt w:val="bullet"/>
      <w:lvlText w:val="•"/>
      <w:lvlJc w:val="left"/>
      <w:pPr>
        <w:ind w:left="4569" w:hanging="1452"/>
      </w:pPr>
      <w:rPr>
        <w:rFonts w:hint="default"/>
        <w:lang w:val="zh-CN" w:eastAsia="zh-CN" w:bidi="zh-CN"/>
      </w:rPr>
    </w:lvl>
    <w:lvl w:ilvl="6">
      <w:start w:val="0"/>
      <w:numFmt w:val="bullet"/>
      <w:lvlText w:val="•"/>
      <w:lvlJc w:val="left"/>
      <w:pPr>
        <w:ind w:left="5533" w:hanging="1452"/>
      </w:pPr>
      <w:rPr>
        <w:rFonts w:hint="default"/>
        <w:lang w:val="zh-CN" w:eastAsia="zh-CN" w:bidi="zh-CN"/>
      </w:rPr>
    </w:lvl>
    <w:lvl w:ilvl="7">
      <w:start w:val="0"/>
      <w:numFmt w:val="bullet"/>
      <w:lvlText w:val="•"/>
      <w:lvlJc w:val="left"/>
      <w:pPr>
        <w:ind w:left="6496" w:hanging="1452"/>
      </w:pPr>
      <w:rPr>
        <w:rFonts w:hint="default"/>
        <w:lang w:val="zh-CN" w:eastAsia="zh-CN" w:bidi="zh-CN"/>
      </w:rPr>
    </w:lvl>
    <w:lvl w:ilvl="8">
      <w:start w:val="0"/>
      <w:numFmt w:val="bullet"/>
      <w:lvlText w:val="•"/>
      <w:lvlJc w:val="left"/>
      <w:pPr>
        <w:ind w:left="7459" w:hanging="1452"/>
      </w:pPr>
      <w:rPr>
        <w:rFonts w:hint="default"/>
        <w:lang w:val="zh-CN" w:eastAsia="zh-CN" w:bidi="zh-CN"/>
      </w:rPr>
    </w:lvl>
  </w:abstractNum>
  <w:abstractNum w:abstractNumId="9">
    <w:multiLevelType w:val="hybridMultilevel"/>
    <w:lvl w:ilvl="0">
      <w:start w:val="3"/>
      <w:numFmt w:val="upperLetter"/>
      <w:lvlText w:val="%1."/>
      <w:lvlJc w:val="left"/>
      <w:pPr>
        <w:ind w:left="779"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640" w:hanging="283"/>
      </w:pPr>
      <w:rPr>
        <w:rFonts w:hint="default"/>
        <w:lang w:val="zh-CN" w:eastAsia="zh-CN" w:bidi="zh-CN"/>
      </w:rPr>
    </w:lvl>
    <w:lvl w:ilvl="2">
      <w:start w:val="0"/>
      <w:numFmt w:val="bullet"/>
      <w:lvlText w:val="•"/>
      <w:lvlJc w:val="left"/>
      <w:pPr>
        <w:ind w:left="2501" w:hanging="283"/>
      </w:pPr>
      <w:rPr>
        <w:rFonts w:hint="default"/>
        <w:lang w:val="zh-CN" w:eastAsia="zh-CN" w:bidi="zh-CN"/>
      </w:rPr>
    </w:lvl>
    <w:lvl w:ilvl="3">
      <w:start w:val="0"/>
      <w:numFmt w:val="bullet"/>
      <w:lvlText w:val="•"/>
      <w:lvlJc w:val="left"/>
      <w:pPr>
        <w:ind w:left="3361" w:hanging="283"/>
      </w:pPr>
      <w:rPr>
        <w:rFonts w:hint="default"/>
        <w:lang w:val="zh-CN" w:eastAsia="zh-CN" w:bidi="zh-CN"/>
      </w:rPr>
    </w:lvl>
    <w:lvl w:ilvl="4">
      <w:start w:val="0"/>
      <w:numFmt w:val="bullet"/>
      <w:lvlText w:val="•"/>
      <w:lvlJc w:val="left"/>
      <w:pPr>
        <w:ind w:left="4222" w:hanging="283"/>
      </w:pPr>
      <w:rPr>
        <w:rFonts w:hint="default"/>
        <w:lang w:val="zh-CN" w:eastAsia="zh-CN" w:bidi="zh-CN"/>
      </w:rPr>
    </w:lvl>
    <w:lvl w:ilvl="5">
      <w:start w:val="0"/>
      <w:numFmt w:val="bullet"/>
      <w:lvlText w:val="•"/>
      <w:lvlJc w:val="left"/>
      <w:pPr>
        <w:ind w:left="5083" w:hanging="283"/>
      </w:pPr>
      <w:rPr>
        <w:rFonts w:hint="default"/>
        <w:lang w:val="zh-CN" w:eastAsia="zh-CN" w:bidi="zh-CN"/>
      </w:rPr>
    </w:lvl>
    <w:lvl w:ilvl="6">
      <w:start w:val="0"/>
      <w:numFmt w:val="bullet"/>
      <w:lvlText w:val="•"/>
      <w:lvlJc w:val="left"/>
      <w:pPr>
        <w:ind w:left="5943" w:hanging="283"/>
      </w:pPr>
      <w:rPr>
        <w:rFonts w:hint="default"/>
        <w:lang w:val="zh-CN" w:eastAsia="zh-CN" w:bidi="zh-CN"/>
      </w:rPr>
    </w:lvl>
    <w:lvl w:ilvl="7">
      <w:start w:val="0"/>
      <w:numFmt w:val="bullet"/>
      <w:lvlText w:val="•"/>
      <w:lvlJc w:val="left"/>
      <w:pPr>
        <w:ind w:left="6804" w:hanging="283"/>
      </w:pPr>
      <w:rPr>
        <w:rFonts w:hint="default"/>
        <w:lang w:val="zh-CN" w:eastAsia="zh-CN" w:bidi="zh-CN"/>
      </w:rPr>
    </w:lvl>
    <w:lvl w:ilvl="8">
      <w:start w:val="0"/>
      <w:numFmt w:val="bullet"/>
      <w:lvlText w:val="•"/>
      <w:lvlJc w:val="left"/>
      <w:pPr>
        <w:ind w:left="7665" w:hanging="283"/>
      </w:pPr>
      <w:rPr>
        <w:rFonts w:hint="default"/>
        <w:lang w:val="zh-CN" w:eastAsia="zh-CN" w:bidi="zh-CN"/>
      </w:rPr>
    </w:lvl>
  </w:abstractNum>
  <w:abstractNum w:abstractNumId="8">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7">
    <w:multiLevelType w:val="hybridMultilevel"/>
    <w:lvl w:ilvl="0">
      <w:start w:val="2"/>
      <w:numFmt w:val="upperLetter"/>
      <w:lvlText w:val="%1."/>
      <w:lvlJc w:val="left"/>
      <w:pPr>
        <w:ind w:left="220" w:hanging="420"/>
        <w:jc w:val="left"/>
      </w:pPr>
      <w:rPr>
        <w:rFonts w:hint="default" w:ascii="宋体" w:hAnsi="宋体" w:eastAsia="宋体" w:cs="宋体"/>
        <w:w w:val="100"/>
        <w:sz w:val="28"/>
        <w:szCs w:val="28"/>
        <w:lang w:val="zh-CN" w:eastAsia="zh-CN" w:bidi="zh-CN"/>
      </w:rPr>
    </w:lvl>
    <w:lvl w:ilvl="1">
      <w:start w:val="0"/>
      <w:numFmt w:val="bullet"/>
      <w:lvlText w:val="•"/>
      <w:lvlJc w:val="left"/>
      <w:pPr>
        <w:ind w:left="1136" w:hanging="420"/>
      </w:pPr>
      <w:rPr>
        <w:rFonts w:hint="default"/>
        <w:lang w:val="zh-CN" w:eastAsia="zh-CN" w:bidi="zh-CN"/>
      </w:rPr>
    </w:lvl>
    <w:lvl w:ilvl="2">
      <w:start w:val="0"/>
      <w:numFmt w:val="bullet"/>
      <w:lvlText w:val="•"/>
      <w:lvlJc w:val="left"/>
      <w:pPr>
        <w:ind w:left="2053" w:hanging="420"/>
      </w:pPr>
      <w:rPr>
        <w:rFonts w:hint="default"/>
        <w:lang w:val="zh-CN" w:eastAsia="zh-CN" w:bidi="zh-CN"/>
      </w:rPr>
    </w:lvl>
    <w:lvl w:ilvl="3">
      <w:start w:val="0"/>
      <w:numFmt w:val="bullet"/>
      <w:lvlText w:val="•"/>
      <w:lvlJc w:val="left"/>
      <w:pPr>
        <w:ind w:left="2969" w:hanging="420"/>
      </w:pPr>
      <w:rPr>
        <w:rFonts w:hint="default"/>
        <w:lang w:val="zh-CN" w:eastAsia="zh-CN" w:bidi="zh-CN"/>
      </w:rPr>
    </w:lvl>
    <w:lvl w:ilvl="4">
      <w:start w:val="0"/>
      <w:numFmt w:val="bullet"/>
      <w:lvlText w:val="•"/>
      <w:lvlJc w:val="left"/>
      <w:pPr>
        <w:ind w:left="3886" w:hanging="420"/>
      </w:pPr>
      <w:rPr>
        <w:rFonts w:hint="default"/>
        <w:lang w:val="zh-CN" w:eastAsia="zh-CN" w:bidi="zh-CN"/>
      </w:rPr>
    </w:lvl>
    <w:lvl w:ilvl="5">
      <w:start w:val="0"/>
      <w:numFmt w:val="bullet"/>
      <w:lvlText w:val="•"/>
      <w:lvlJc w:val="left"/>
      <w:pPr>
        <w:ind w:left="4803" w:hanging="420"/>
      </w:pPr>
      <w:rPr>
        <w:rFonts w:hint="default"/>
        <w:lang w:val="zh-CN" w:eastAsia="zh-CN" w:bidi="zh-CN"/>
      </w:rPr>
    </w:lvl>
    <w:lvl w:ilvl="6">
      <w:start w:val="0"/>
      <w:numFmt w:val="bullet"/>
      <w:lvlText w:val="•"/>
      <w:lvlJc w:val="left"/>
      <w:pPr>
        <w:ind w:left="5719" w:hanging="420"/>
      </w:pPr>
      <w:rPr>
        <w:rFonts w:hint="default"/>
        <w:lang w:val="zh-CN" w:eastAsia="zh-CN" w:bidi="zh-CN"/>
      </w:rPr>
    </w:lvl>
    <w:lvl w:ilvl="7">
      <w:start w:val="0"/>
      <w:numFmt w:val="bullet"/>
      <w:lvlText w:val="•"/>
      <w:lvlJc w:val="left"/>
      <w:pPr>
        <w:ind w:left="6636" w:hanging="420"/>
      </w:pPr>
      <w:rPr>
        <w:rFonts w:hint="default"/>
        <w:lang w:val="zh-CN" w:eastAsia="zh-CN" w:bidi="zh-CN"/>
      </w:rPr>
    </w:lvl>
    <w:lvl w:ilvl="8">
      <w:start w:val="0"/>
      <w:numFmt w:val="bullet"/>
      <w:lvlText w:val="•"/>
      <w:lvlJc w:val="left"/>
      <w:pPr>
        <w:ind w:left="7553" w:hanging="420"/>
      </w:pPr>
      <w:rPr>
        <w:rFonts w:hint="default"/>
        <w:lang w:val="zh-CN" w:eastAsia="zh-CN" w:bidi="zh-CN"/>
      </w:rPr>
    </w:lvl>
  </w:abstractNum>
  <w:abstractNum w:abstractNumId="6">
    <w:multiLevelType w:val="hybridMultilevel"/>
    <w:lvl w:ilvl="0">
      <w:start w:val="1"/>
      <w:numFmt w:val="decimal"/>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1"/>
      <w:numFmt w:val="upperLetter"/>
      <w:lvlText w:val="%2."/>
      <w:lvlJc w:val="left"/>
      <w:pPr>
        <w:ind w:left="1199" w:hanging="420"/>
        <w:jc w:val="left"/>
      </w:pPr>
      <w:rPr>
        <w:rFonts w:hint="default" w:ascii="宋体" w:hAnsi="宋体" w:eastAsia="宋体" w:cs="宋体"/>
        <w:w w:val="100"/>
        <w:sz w:val="28"/>
        <w:szCs w:val="28"/>
        <w:lang w:val="zh-CN" w:eastAsia="zh-CN" w:bidi="zh-CN"/>
      </w:rPr>
    </w:lvl>
    <w:lvl w:ilvl="2">
      <w:start w:val="0"/>
      <w:numFmt w:val="bullet"/>
      <w:lvlText w:val="•"/>
      <w:lvlJc w:val="left"/>
      <w:pPr>
        <w:ind w:left="2837" w:hanging="420"/>
      </w:pPr>
      <w:rPr>
        <w:rFonts w:hint="default"/>
        <w:lang w:val="zh-CN" w:eastAsia="zh-CN" w:bidi="zh-CN"/>
      </w:rPr>
    </w:lvl>
    <w:lvl w:ilvl="3">
      <w:start w:val="0"/>
      <w:numFmt w:val="bullet"/>
      <w:lvlText w:val="•"/>
      <w:lvlJc w:val="left"/>
      <w:pPr>
        <w:ind w:left="3655" w:hanging="420"/>
      </w:pPr>
      <w:rPr>
        <w:rFonts w:hint="default"/>
        <w:lang w:val="zh-CN" w:eastAsia="zh-CN" w:bidi="zh-CN"/>
      </w:rPr>
    </w:lvl>
    <w:lvl w:ilvl="4">
      <w:start w:val="0"/>
      <w:numFmt w:val="bullet"/>
      <w:lvlText w:val="•"/>
      <w:lvlJc w:val="left"/>
      <w:pPr>
        <w:ind w:left="4474" w:hanging="420"/>
      </w:pPr>
      <w:rPr>
        <w:rFonts w:hint="default"/>
        <w:lang w:val="zh-CN" w:eastAsia="zh-CN" w:bidi="zh-CN"/>
      </w:rPr>
    </w:lvl>
    <w:lvl w:ilvl="5">
      <w:start w:val="0"/>
      <w:numFmt w:val="bullet"/>
      <w:lvlText w:val="•"/>
      <w:lvlJc w:val="left"/>
      <w:pPr>
        <w:ind w:left="5293" w:hanging="420"/>
      </w:pPr>
      <w:rPr>
        <w:rFonts w:hint="default"/>
        <w:lang w:val="zh-CN" w:eastAsia="zh-CN" w:bidi="zh-CN"/>
      </w:rPr>
    </w:lvl>
    <w:lvl w:ilvl="6">
      <w:start w:val="0"/>
      <w:numFmt w:val="bullet"/>
      <w:lvlText w:val="•"/>
      <w:lvlJc w:val="left"/>
      <w:pPr>
        <w:ind w:left="6111" w:hanging="420"/>
      </w:pPr>
      <w:rPr>
        <w:rFonts w:hint="default"/>
        <w:lang w:val="zh-CN" w:eastAsia="zh-CN" w:bidi="zh-CN"/>
      </w:rPr>
    </w:lvl>
    <w:lvl w:ilvl="7">
      <w:start w:val="0"/>
      <w:numFmt w:val="bullet"/>
      <w:lvlText w:val="•"/>
      <w:lvlJc w:val="left"/>
      <w:pPr>
        <w:ind w:left="6930" w:hanging="420"/>
      </w:pPr>
      <w:rPr>
        <w:rFonts w:hint="default"/>
        <w:lang w:val="zh-CN" w:eastAsia="zh-CN" w:bidi="zh-CN"/>
      </w:rPr>
    </w:lvl>
    <w:lvl w:ilvl="8">
      <w:start w:val="0"/>
      <w:numFmt w:val="bullet"/>
      <w:lvlText w:val="•"/>
      <w:lvlJc w:val="left"/>
      <w:pPr>
        <w:ind w:left="7749" w:hanging="420"/>
      </w:pPr>
      <w:rPr>
        <w:rFonts w:hint="default"/>
        <w:lang w:val="zh-CN" w:eastAsia="zh-CN" w:bidi="zh-CN"/>
      </w:rPr>
    </w:lvl>
  </w:abstractNum>
  <w:abstractNum w:abstractNumId="5">
    <w:multiLevelType w:val="hybridMultilevel"/>
    <w:lvl w:ilvl="0">
      <w:start w:val="1"/>
      <w:numFmt w:val="upperLetter"/>
      <w:lvlText w:val="%1."/>
      <w:lvlJc w:val="left"/>
      <w:pPr>
        <w:ind w:left="1200" w:hanging="421"/>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018" w:hanging="421"/>
      </w:pPr>
      <w:rPr>
        <w:rFonts w:hint="default"/>
        <w:lang w:val="zh-CN" w:eastAsia="zh-CN" w:bidi="zh-CN"/>
      </w:rPr>
    </w:lvl>
    <w:lvl w:ilvl="2">
      <w:start w:val="0"/>
      <w:numFmt w:val="bullet"/>
      <w:lvlText w:val="•"/>
      <w:lvlJc w:val="left"/>
      <w:pPr>
        <w:ind w:left="2837" w:hanging="421"/>
      </w:pPr>
      <w:rPr>
        <w:rFonts w:hint="default"/>
        <w:lang w:val="zh-CN" w:eastAsia="zh-CN" w:bidi="zh-CN"/>
      </w:rPr>
    </w:lvl>
    <w:lvl w:ilvl="3">
      <w:start w:val="0"/>
      <w:numFmt w:val="bullet"/>
      <w:lvlText w:val="•"/>
      <w:lvlJc w:val="left"/>
      <w:pPr>
        <w:ind w:left="3655" w:hanging="421"/>
      </w:pPr>
      <w:rPr>
        <w:rFonts w:hint="default"/>
        <w:lang w:val="zh-CN" w:eastAsia="zh-CN" w:bidi="zh-CN"/>
      </w:rPr>
    </w:lvl>
    <w:lvl w:ilvl="4">
      <w:start w:val="0"/>
      <w:numFmt w:val="bullet"/>
      <w:lvlText w:val="•"/>
      <w:lvlJc w:val="left"/>
      <w:pPr>
        <w:ind w:left="4474" w:hanging="421"/>
      </w:pPr>
      <w:rPr>
        <w:rFonts w:hint="default"/>
        <w:lang w:val="zh-CN" w:eastAsia="zh-CN" w:bidi="zh-CN"/>
      </w:rPr>
    </w:lvl>
    <w:lvl w:ilvl="5">
      <w:start w:val="0"/>
      <w:numFmt w:val="bullet"/>
      <w:lvlText w:val="•"/>
      <w:lvlJc w:val="left"/>
      <w:pPr>
        <w:ind w:left="5293" w:hanging="421"/>
      </w:pPr>
      <w:rPr>
        <w:rFonts w:hint="default"/>
        <w:lang w:val="zh-CN" w:eastAsia="zh-CN" w:bidi="zh-CN"/>
      </w:rPr>
    </w:lvl>
    <w:lvl w:ilvl="6">
      <w:start w:val="0"/>
      <w:numFmt w:val="bullet"/>
      <w:lvlText w:val="•"/>
      <w:lvlJc w:val="left"/>
      <w:pPr>
        <w:ind w:left="6111" w:hanging="421"/>
      </w:pPr>
      <w:rPr>
        <w:rFonts w:hint="default"/>
        <w:lang w:val="zh-CN" w:eastAsia="zh-CN" w:bidi="zh-CN"/>
      </w:rPr>
    </w:lvl>
    <w:lvl w:ilvl="7">
      <w:start w:val="0"/>
      <w:numFmt w:val="bullet"/>
      <w:lvlText w:val="•"/>
      <w:lvlJc w:val="left"/>
      <w:pPr>
        <w:ind w:left="6930" w:hanging="421"/>
      </w:pPr>
      <w:rPr>
        <w:rFonts w:hint="default"/>
        <w:lang w:val="zh-CN" w:eastAsia="zh-CN" w:bidi="zh-CN"/>
      </w:rPr>
    </w:lvl>
    <w:lvl w:ilvl="8">
      <w:start w:val="0"/>
      <w:numFmt w:val="bullet"/>
      <w:lvlText w:val="•"/>
      <w:lvlJc w:val="left"/>
      <w:pPr>
        <w:ind w:left="7749" w:hanging="421"/>
      </w:pPr>
      <w:rPr>
        <w:rFonts w:hint="default"/>
        <w:lang w:val="zh-CN" w:eastAsia="zh-CN" w:bidi="zh-CN"/>
      </w:rPr>
    </w:lvl>
  </w:abstractNum>
  <w:abstractNum w:abstractNumId="4">
    <w:multiLevelType w:val="hybridMultilevel"/>
    <w:lvl w:ilvl="0">
      <w:start w:val="1"/>
      <w:numFmt w:val="upperLetter"/>
      <w:lvlText w:val="%1."/>
      <w:lvlJc w:val="left"/>
      <w:pPr>
        <w:ind w:left="220" w:hanging="425"/>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1136" w:hanging="425"/>
      </w:pPr>
      <w:rPr>
        <w:rFonts w:hint="default"/>
        <w:lang w:val="zh-CN" w:eastAsia="zh-CN" w:bidi="zh-CN"/>
      </w:rPr>
    </w:lvl>
    <w:lvl w:ilvl="2">
      <w:start w:val="0"/>
      <w:numFmt w:val="bullet"/>
      <w:lvlText w:val="•"/>
      <w:lvlJc w:val="left"/>
      <w:pPr>
        <w:ind w:left="2053" w:hanging="425"/>
      </w:pPr>
      <w:rPr>
        <w:rFonts w:hint="default"/>
        <w:lang w:val="zh-CN" w:eastAsia="zh-CN" w:bidi="zh-CN"/>
      </w:rPr>
    </w:lvl>
    <w:lvl w:ilvl="3">
      <w:start w:val="0"/>
      <w:numFmt w:val="bullet"/>
      <w:lvlText w:val="•"/>
      <w:lvlJc w:val="left"/>
      <w:pPr>
        <w:ind w:left="2969" w:hanging="425"/>
      </w:pPr>
      <w:rPr>
        <w:rFonts w:hint="default"/>
        <w:lang w:val="zh-CN" w:eastAsia="zh-CN" w:bidi="zh-CN"/>
      </w:rPr>
    </w:lvl>
    <w:lvl w:ilvl="4">
      <w:start w:val="0"/>
      <w:numFmt w:val="bullet"/>
      <w:lvlText w:val="•"/>
      <w:lvlJc w:val="left"/>
      <w:pPr>
        <w:ind w:left="3886" w:hanging="425"/>
      </w:pPr>
      <w:rPr>
        <w:rFonts w:hint="default"/>
        <w:lang w:val="zh-CN" w:eastAsia="zh-CN" w:bidi="zh-CN"/>
      </w:rPr>
    </w:lvl>
    <w:lvl w:ilvl="5">
      <w:start w:val="0"/>
      <w:numFmt w:val="bullet"/>
      <w:lvlText w:val="•"/>
      <w:lvlJc w:val="left"/>
      <w:pPr>
        <w:ind w:left="4803" w:hanging="425"/>
      </w:pPr>
      <w:rPr>
        <w:rFonts w:hint="default"/>
        <w:lang w:val="zh-CN" w:eastAsia="zh-CN" w:bidi="zh-CN"/>
      </w:rPr>
    </w:lvl>
    <w:lvl w:ilvl="6">
      <w:start w:val="0"/>
      <w:numFmt w:val="bullet"/>
      <w:lvlText w:val="•"/>
      <w:lvlJc w:val="left"/>
      <w:pPr>
        <w:ind w:left="5719" w:hanging="425"/>
      </w:pPr>
      <w:rPr>
        <w:rFonts w:hint="default"/>
        <w:lang w:val="zh-CN" w:eastAsia="zh-CN" w:bidi="zh-CN"/>
      </w:rPr>
    </w:lvl>
    <w:lvl w:ilvl="7">
      <w:start w:val="0"/>
      <w:numFmt w:val="bullet"/>
      <w:lvlText w:val="•"/>
      <w:lvlJc w:val="left"/>
      <w:pPr>
        <w:ind w:left="6636" w:hanging="425"/>
      </w:pPr>
      <w:rPr>
        <w:rFonts w:hint="default"/>
        <w:lang w:val="zh-CN" w:eastAsia="zh-CN" w:bidi="zh-CN"/>
      </w:rPr>
    </w:lvl>
    <w:lvl w:ilvl="8">
      <w:start w:val="0"/>
      <w:numFmt w:val="bullet"/>
      <w:lvlText w:val="•"/>
      <w:lvlJc w:val="left"/>
      <w:pPr>
        <w:ind w:left="7553" w:hanging="425"/>
      </w:pPr>
      <w:rPr>
        <w:rFonts w:hint="default"/>
        <w:lang w:val="zh-CN" w:eastAsia="zh-CN" w:bidi="zh-CN"/>
      </w:rPr>
    </w:lvl>
  </w:abstractNum>
  <w:abstractNum w:abstractNumId="3">
    <w:multiLevelType w:val="hybridMultilevel"/>
    <w:lvl w:ilvl="0">
      <w:start w:val="5"/>
      <w:numFmt w:val="decimal"/>
      <w:lvlText w:val="%1"/>
      <w:lvlJc w:val="left"/>
      <w:pPr>
        <w:ind w:left="1022" w:hanging="802"/>
        <w:jc w:val="left"/>
      </w:pPr>
      <w:rPr>
        <w:rFonts w:hint="default"/>
        <w:lang w:val="zh-CN" w:eastAsia="zh-CN" w:bidi="zh-CN"/>
      </w:rPr>
    </w:lvl>
    <w:lvl w:ilvl="1">
      <w:start w:val="1"/>
      <w:numFmt w:val="decimal"/>
      <w:lvlText w:val="%1.%2"/>
      <w:lvlJc w:val="left"/>
      <w:pPr>
        <w:ind w:left="1022" w:hanging="802"/>
        <w:jc w:val="left"/>
      </w:pPr>
      <w:rPr>
        <w:rFonts w:hint="default" w:ascii="黑体" w:hAnsi="黑体" w:eastAsia="黑体" w:cs="黑体"/>
        <w:w w:val="99"/>
        <w:sz w:val="32"/>
        <w:szCs w:val="32"/>
        <w:lang w:val="zh-CN" w:eastAsia="zh-CN" w:bidi="zh-CN"/>
      </w:rPr>
    </w:lvl>
    <w:lvl w:ilvl="2">
      <w:start w:val="1"/>
      <w:numFmt w:val="decimal"/>
      <w:lvlText w:val="%1.%2.%3"/>
      <w:lvlJc w:val="left"/>
      <w:pPr>
        <w:ind w:left="1341" w:hanging="1121"/>
        <w:jc w:val="left"/>
      </w:pPr>
      <w:rPr>
        <w:rFonts w:hint="default" w:ascii="黑体" w:hAnsi="黑体" w:eastAsia="黑体" w:cs="黑体"/>
        <w:spacing w:val="-2"/>
        <w:w w:val="99"/>
        <w:sz w:val="32"/>
        <w:szCs w:val="32"/>
        <w:lang w:val="zh-CN" w:eastAsia="zh-CN" w:bidi="zh-CN"/>
      </w:rPr>
    </w:lvl>
    <w:lvl w:ilvl="3">
      <w:start w:val="1"/>
      <w:numFmt w:val="decimal"/>
      <w:lvlText w:val="%1.%2.%3.%4"/>
      <w:lvlJc w:val="left"/>
      <w:pPr>
        <w:ind w:left="1672" w:hanging="1452"/>
        <w:jc w:val="left"/>
      </w:pPr>
      <w:rPr>
        <w:rFonts w:hint="default" w:ascii="宋体" w:hAnsi="宋体" w:eastAsia="宋体" w:cs="宋体"/>
        <w:b/>
        <w:bCs/>
        <w:w w:val="98"/>
        <w:sz w:val="32"/>
        <w:szCs w:val="32"/>
        <w:lang w:val="zh-CN" w:eastAsia="zh-CN" w:bidi="zh-CN"/>
      </w:rPr>
    </w:lvl>
    <w:lvl w:ilvl="4">
      <w:start w:val="0"/>
      <w:numFmt w:val="bullet"/>
      <w:lvlText w:val="•"/>
      <w:lvlJc w:val="left"/>
      <w:pPr>
        <w:ind w:left="2780" w:hanging="1452"/>
      </w:pPr>
      <w:rPr>
        <w:rFonts w:hint="default"/>
        <w:lang w:val="zh-CN" w:eastAsia="zh-CN" w:bidi="zh-CN"/>
      </w:rPr>
    </w:lvl>
    <w:lvl w:ilvl="5">
      <w:start w:val="0"/>
      <w:numFmt w:val="bullet"/>
      <w:lvlText w:val="•"/>
      <w:lvlJc w:val="left"/>
      <w:pPr>
        <w:ind w:left="3881" w:hanging="1452"/>
      </w:pPr>
      <w:rPr>
        <w:rFonts w:hint="default"/>
        <w:lang w:val="zh-CN" w:eastAsia="zh-CN" w:bidi="zh-CN"/>
      </w:rPr>
    </w:lvl>
    <w:lvl w:ilvl="6">
      <w:start w:val="0"/>
      <w:numFmt w:val="bullet"/>
      <w:lvlText w:val="•"/>
      <w:lvlJc w:val="left"/>
      <w:pPr>
        <w:ind w:left="4982" w:hanging="1452"/>
      </w:pPr>
      <w:rPr>
        <w:rFonts w:hint="default"/>
        <w:lang w:val="zh-CN" w:eastAsia="zh-CN" w:bidi="zh-CN"/>
      </w:rPr>
    </w:lvl>
    <w:lvl w:ilvl="7">
      <w:start w:val="0"/>
      <w:numFmt w:val="bullet"/>
      <w:lvlText w:val="•"/>
      <w:lvlJc w:val="left"/>
      <w:pPr>
        <w:ind w:left="6083" w:hanging="1452"/>
      </w:pPr>
      <w:rPr>
        <w:rFonts w:hint="default"/>
        <w:lang w:val="zh-CN" w:eastAsia="zh-CN" w:bidi="zh-CN"/>
      </w:rPr>
    </w:lvl>
    <w:lvl w:ilvl="8">
      <w:start w:val="0"/>
      <w:numFmt w:val="bullet"/>
      <w:lvlText w:val="•"/>
      <w:lvlJc w:val="left"/>
      <w:pPr>
        <w:ind w:left="7184" w:hanging="1452"/>
      </w:pPr>
      <w:rPr>
        <w:rFonts w:hint="default"/>
        <w:lang w:val="zh-CN" w:eastAsia="zh-CN" w:bidi="zh-CN"/>
      </w:rPr>
    </w:lvl>
  </w:abstractNum>
  <w:abstractNum w:abstractNumId="2">
    <w:multiLevelType w:val="hybridMultilevel"/>
    <w:lvl w:ilvl="0">
      <w:start w:val="2"/>
      <w:numFmt w:val="decimal"/>
      <w:lvlText w:val="%1"/>
      <w:lvlJc w:val="left"/>
      <w:pPr>
        <w:ind w:left="1022" w:hanging="802"/>
        <w:jc w:val="left"/>
      </w:pPr>
      <w:rPr>
        <w:rFonts w:hint="default"/>
        <w:lang w:val="zh-CN" w:eastAsia="zh-CN" w:bidi="zh-CN"/>
      </w:rPr>
    </w:lvl>
    <w:lvl w:ilvl="1">
      <w:start w:val="1"/>
      <w:numFmt w:val="decimal"/>
      <w:lvlText w:val="%1.%2"/>
      <w:lvlJc w:val="left"/>
      <w:pPr>
        <w:ind w:left="1022" w:hanging="802"/>
        <w:jc w:val="left"/>
      </w:pPr>
      <w:rPr>
        <w:rFonts w:hint="default" w:ascii="黑体" w:hAnsi="黑体" w:eastAsia="黑体" w:cs="黑体"/>
        <w:w w:val="99"/>
        <w:sz w:val="32"/>
        <w:szCs w:val="32"/>
        <w:lang w:val="zh-CN" w:eastAsia="zh-CN" w:bidi="zh-CN"/>
      </w:rPr>
    </w:lvl>
    <w:lvl w:ilvl="2">
      <w:start w:val="0"/>
      <w:numFmt w:val="bullet"/>
      <w:lvlText w:val=""/>
      <w:lvlJc w:val="left"/>
      <w:pPr>
        <w:ind w:left="220" w:hanging="420"/>
      </w:pPr>
      <w:rPr>
        <w:rFonts w:hint="default" w:ascii="Wingdings" w:hAnsi="Wingdings" w:eastAsia="Wingdings" w:cs="Wingdings"/>
        <w:w w:val="99"/>
        <w:sz w:val="32"/>
        <w:szCs w:val="32"/>
        <w:lang w:val="zh-CN" w:eastAsia="zh-CN" w:bidi="zh-CN"/>
      </w:rPr>
    </w:lvl>
    <w:lvl w:ilvl="3">
      <w:start w:val="0"/>
      <w:numFmt w:val="bullet"/>
      <w:lvlText w:val="•"/>
      <w:lvlJc w:val="left"/>
      <w:pPr>
        <w:ind w:left="2879" w:hanging="420"/>
      </w:pPr>
      <w:rPr>
        <w:rFonts w:hint="default"/>
        <w:lang w:val="zh-CN" w:eastAsia="zh-CN" w:bidi="zh-CN"/>
      </w:rPr>
    </w:lvl>
    <w:lvl w:ilvl="4">
      <w:start w:val="0"/>
      <w:numFmt w:val="bullet"/>
      <w:lvlText w:val="•"/>
      <w:lvlJc w:val="left"/>
      <w:pPr>
        <w:ind w:left="3808" w:hanging="420"/>
      </w:pPr>
      <w:rPr>
        <w:rFonts w:hint="default"/>
        <w:lang w:val="zh-CN" w:eastAsia="zh-CN" w:bidi="zh-CN"/>
      </w:rPr>
    </w:lvl>
    <w:lvl w:ilvl="5">
      <w:start w:val="0"/>
      <w:numFmt w:val="bullet"/>
      <w:lvlText w:val="•"/>
      <w:lvlJc w:val="left"/>
      <w:pPr>
        <w:ind w:left="4738" w:hanging="420"/>
      </w:pPr>
      <w:rPr>
        <w:rFonts w:hint="default"/>
        <w:lang w:val="zh-CN" w:eastAsia="zh-CN" w:bidi="zh-CN"/>
      </w:rPr>
    </w:lvl>
    <w:lvl w:ilvl="6">
      <w:start w:val="0"/>
      <w:numFmt w:val="bullet"/>
      <w:lvlText w:val="•"/>
      <w:lvlJc w:val="left"/>
      <w:pPr>
        <w:ind w:left="5668" w:hanging="420"/>
      </w:pPr>
      <w:rPr>
        <w:rFonts w:hint="default"/>
        <w:lang w:val="zh-CN" w:eastAsia="zh-CN" w:bidi="zh-CN"/>
      </w:rPr>
    </w:lvl>
    <w:lvl w:ilvl="7">
      <w:start w:val="0"/>
      <w:numFmt w:val="bullet"/>
      <w:lvlText w:val="•"/>
      <w:lvlJc w:val="left"/>
      <w:pPr>
        <w:ind w:left="6597" w:hanging="420"/>
      </w:pPr>
      <w:rPr>
        <w:rFonts w:hint="default"/>
        <w:lang w:val="zh-CN" w:eastAsia="zh-CN" w:bidi="zh-CN"/>
      </w:rPr>
    </w:lvl>
    <w:lvl w:ilvl="8">
      <w:start w:val="0"/>
      <w:numFmt w:val="bullet"/>
      <w:lvlText w:val="•"/>
      <w:lvlJc w:val="left"/>
      <w:pPr>
        <w:ind w:left="7527" w:hanging="420"/>
      </w:pPr>
      <w:rPr>
        <w:rFonts w:hint="default"/>
        <w:lang w:val="zh-CN" w:eastAsia="zh-CN" w:bidi="zh-CN"/>
      </w:rPr>
    </w:lvl>
  </w:abstractNum>
  <w:abstractNum w:abstractNumId="1">
    <w:multiLevelType w:val="hybridMultilevel"/>
    <w:lvl w:ilvl="0">
      <w:start w:val="1"/>
      <w:numFmt w:val="decimal"/>
      <w:lvlText w:val="%1."/>
      <w:lvlJc w:val="left"/>
      <w:pPr>
        <w:ind w:left="940" w:hanging="720"/>
        <w:jc w:val="left"/>
      </w:pPr>
      <w:rPr>
        <w:rFonts w:hint="default" w:ascii="黑体" w:hAnsi="黑体" w:eastAsia="黑体" w:cs="黑体"/>
        <w:w w:val="100"/>
        <w:sz w:val="36"/>
        <w:szCs w:val="36"/>
        <w:lang w:val="zh-CN" w:eastAsia="zh-CN" w:bidi="zh-CN"/>
      </w:rPr>
    </w:lvl>
    <w:lvl w:ilvl="1">
      <w:start w:val="0"/>
      <w:numFmt w:val="bullet"/>
      <w:lvlText w:val=""/>
      <w:lvlJc w:val="left"/>
      <w:pPr>
        <w:ind w:left="1281" w:hanging="420"/>
      </w:pPr>
      <w:rPr>
        <w:rFonts w:hint="default" w:ascii="Wingdings" w:hAnsi="Wingdings" w:eastAsia="Wingdings" w:cs="Wingdings"/>
        <w:w w:val="99"/>
        <w:sz w:val="32"/>
        <w:szCs w:val="32"/>
        <w:lang w:val="zh-CN" w:eastAsia="zh-CN" w:bidi="zh-CN"/>
      </w:rPr>
    </w:lvl>
    <w:lvl w:ilvl="2">
      <w:start w:val="0"/>
      <w:numFmt w:val="bullet"/>
      <w:lvlText w:val="•"/>
      <w:lvlJc w:val="left"/>
      <w:pPr>
        <w:ind w:left="2180" w:hanging="420"/>
      </w:pPr>
      <w:rPr>
        <w:rFonts w:hint="default"/>
        <w:lang w:val="zh-CN" w:eastAsia="zh-CN" w:bidi="zh-CN"/>
      </w:rPr>
    </w:lvl>
    <w:lvl w:ilvl="3">
      <w:start w:val="0"/>
      <w:numFmt w:val="bullet"/>
      <w:lvlText w:val="•"/>
      <w:lvlJc w:val="left"/>
      <w:pPr>
        <w:ind w:left="3081" w:hanging="420"/>
      </w:pPr>
      <w:rPr>
        <w:rFonts w:hint="default"/>
        <w:lang w:val="zh-CN" w:eastAsia="zh-CN" w:bidi="zh-CN"/>
      </w:rPr>
    </w:lvl>
    <w:lvl w:ilvl="4">
      <w:start w:val="0"/>
      <w:numFmt w:val="bullet"/>
      <w:lvlText w:val="•"/>
      <w:lvlJc w:val="left"/>
      <w:pPr>
        <w:ind w:left="3982" w:hanging="420"/>
      </w:pPr>
      <w:rPr>
        <w:rFonts w:hint="default"/>
        <w:lang w:val="zh-CN" w:eastAsia="zh-CN" w:bidi="zh-CN"/>
      </w:rPr>
    </w:lvl>
    <w:lvl w:ilvl="5">
      <w:start w:val="0"/>
      <w:numFmt w:val="bullet"/>
      <w:lvlText w:val="•"/>
      <w:lvlJc w:val="left"/>
      <w:pPr>
        <w:ind w:left="4882" w:hanging="420"/>
      </w:pPr>
      <w:rPr>
        <w:rFonts w:hint="default"/>
        <w:lang w:val="zh-CN" w:eastAsia="zh-CN" w:bidi="zh-CN"/>
      </w:rPr>
    </w:lvl>
    <w:lvl w:ilvl="6">
      <w:start w:val="0"/>
      <w:numFmt w:val="bullet"/>
      <w:lvlText w:val="•"/>
      <w:lvlJc w:val="left"/>
      <w:pPr>
        <w:ind w:left="5783" w:hanging="420"/>
      </w:pPr>
      <w:rPr>
        <w:rFonts w:hint="default"/>
        <w:lang w:val="zh-CN" w:eastAsia="zh-CN" w:bidi="zh-CN"/>
      </w:rPr>
    </w:lvl>
    <w:lvl w:ilvl="7">
      <w:start w:val="0"/>
      <w:numFmt w:val="bullet"/>
      <w:lvlText w:val="•"/>
      <w:lvlJc w:val="left"/>
      <w:pPr>
        <w:ind w:left="6684" w:hanging="420"/>
      </w:pPr>
      <w:rPr>
        <w:rFonts w:hint="default"/>
        <w:lang w:val="zh-CN" w:eastAsia="zh-CN" w:bidi="zh-CN"/>
      </w:rPr>
    </w:lvl>
    <w:lvl w:ilvl="8">
      <w:start w:val="0"/>
      <w:numFmt w:val="bullet"/>
      <w:lvlText w:val="•"/>
      <w:lvlJc w:val="left"/>
      <w:pPr>
        <w:ind w:left="7584" w:hanging="420"/>
      </w:pPr>
      <w:rPr>
        <w:rFonts w:hint="default"/>
        <w:lang w:val="zh-CN" w:eastAsia="zh-CN" w:bidi="zh-CN"/>
      </w:rPr>
    </w:lvl>
  </w:abstractNum>
  <w:abstractNum w:abstractNumId="0">
    <w:multiLevelType w:val="hybridMultilevel"/>
    <w:lvl w:ilvl="0">
      <w:start w:val="1"/>
      <w:numFmt w:val="decimal"/>
      <w:lvlText w:val="%1."/>
      <w:lvlJc w:val="left"/>
      <w:pPr>
        <w:ind w:left="710" w:hanging="490"/>
        <w:jc w:val="left"/>
      </w:pPr>
      <w:rPr>
        <w:rFonts w:hint="default" w:ascii="Times New Roman" w:hAnsi="Times New Roman" w:eastAsia="Times New Roman" w:cs="Times New Roman"/>
        <w:b/>
        <w:bCs/>
        <w:w w:val="100"/>
        <w:sz w:val="28"/>
        <w:szCs w:val="28"/>
        <w:lang w:val="zh-CN" w:eastAsia="zh-CN" w:bidi="zh-CN"/>
      </w:rPr>
    </w:lvl>
    <w:lvl w:ilvl="1">
      <w:start w:val="1"/>
      <w:numFmt w:val="decimal"/>
      <w:lvlText w:val="%1.%2"/>
      <w:lvlJc w:val="left"/>
      <w:pPr>
        <w:ind w:left="1002" w:hanging="572"/>
        <w:jc w:val="left"/>
      </w:pPr>
      <w:rPr>
        <w:rFonts w:hint="default" w:ascii="Times New Roman" w:hAnsi="Times New Roman" w:eastAsia="Times New Roman" w:cs="Times New Roman"/>
        <w:w w:val="100"/>
        <w:sz w:val="28"/>
        <w:szCs w:val="28"/>
        <w:lang w:val="zh-CN" w:eastAsia="zh-CN" w:bidi="zh-CN"/>
      </w:rPr>
    </w:lvl>
    <w:lvl w:ilvl="2">
      <w:start w:val="1"/>
      <w:numFmt w:val="decimal"/>
      <w:lvlText w:val="%1.%2.%3"/>
      <w:lvlJc w:val="left"/>
      <w:pPr>
        <w:ind w:left="1480" w:hanging="840"/>
        <w:jc w:val="left"/>
      </w:pPr>
      <w:rPr>
        <w:rFonts w:hint="default" w:ascii="Times New Roman" w:hAnsi="Times New Roman" w:eastAsia="Times New Roman" w:cs="Times New Roman"/>
        <w:spacing w:val="-3"/>
        <w:w w:val="100"/>
        <w:sz w:val="28"/>
        <w:szCs w:val="28"/>
        <w:lang w:val="zh-CN" w:eastAsia="zh-CN" w:bidi="zh-CN"/>
      </w:rPr>
    </w:lvl>
    <w:lvl w:ilvl="3">
      <w:start w:val="0"/>
      <w:numFmt w:val="bullet"/>
      <w:lvlText w:val="•"/>
      <w:lvlJc w:val="left"/>
      <w:pPr>
        <w:ind w:left="2468" w:hanging="840"/>
      </w:pPr>
      <w:rPr>
        <w:rFonts w:hint="default"/>
        <w:lang w:val="zh-CN" w:eastAsia="zh-CN" w:bidi="zh-CN"/>
      </w:rPr>
    </w:lvl>
    <w:lvl w:ilvl="4">
      <w:start w:val="0"/>
      <w:numFmt w:val="bullet"/>
      <w:lvlText w:val="•"/>
      <w:lvlJc w:val="left"/>
      <w:pPr>
        <w:ind w:left="3456" w:hanging="840"/>
      </w:pPr>
      <w:rPr>
        <w:rFonts w:hint="default"/>
        <w:lang w:val="zh-CN" w:eastAsia="zh-CN" w:bidi="zh-CN"/>
      </w:rPr>
    </w:lvl>
    <w:lvl w:ilvl="5">
      <w:start w:val="0"/>
      <w:numFmt w:val="bullet"/>
      <w:lvlText w:val="•"/>
      <w:lvlJc w:val="left"/>
      <w:pPr>
        <w:ind w:left="4444" w:hanging="840"/>
      </w:pPr>
      <w:rPr>
        <w:rFonts w:hint="default"/>
        <w:lang w:val="zh-CN" w:eastAsia="zh-CN" w:bidi="zh-CN"/>
      </w:rPr>
    </w:lvl>
    <w:lvl w:ilvl="6">
      <w:start w:val="0"/>
      <w:numFmt w:val="bullet"/>
      <w:lvlText w:val="•"/>
      <w:lvlJc w:val="left"/>
      <w:pPr>
        <w:ind w:left="5433" w:hanging="840"/>
      </w:pPr>
      <w:rPr>
        <w:rFonts w:hint="default"/>
        <w:lang w:val="zh-CN" w:eastAsia="zh-CN" w:bidi="zh-CN"/>
      </w:rPr>
    </w:lvl>
    <w:lvl w:ilvl="7">
      <w:start w:val="0"/>
      <w:numFmt w:val="bullet"/>
      <w:lvlText w:val="•"/>
      <w:lvlJc w:val="left"/>
      <w:pPr>
        <w:ind w:left="6421" w:hanging="840"/>
      </w:pPr>
      <w:rPr>
        <w:rFonts w:hint="default"/>
        <w:lang w:val="zh-CN" w:eastAsia="zh-CN" w:bidi="zh-CN"/>
      </w:rPr>
    </w:lvl>
    <w:lvl w:ilvl="8">
      <w:start w:val="0"/>
      <w:numFmt w:val="bullet"/>
      <w:lvlText w:val="•"/>
      <w:lvlJc w:val="left"/>
      <w:pPr>
        <w:ind w:left="7409" w:hanging="840"/>
      </w:pPr>
      <w:rPr>
        <w:rFonts w:hint="default"/>
        <w:lang w:val="zh-CN" w:eastAsia="zh-CN" w:bidi="zh-CN"/>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TOC1" w:type="paragraph">
    <w:name w:val="TOC 1"/>
    <w:basedOn w:val="Normal"/>
    <w:uiPriority w:val="1"/>
    <w:qFormat/>
    <w:pPr>
      <w:spacing w:before="219"/>
      <w:ind w:left="710" w:right="100" w:hanging="710"/>
      <w:jc w:val="right"/>
    </w:pPr>
    <w:rPr>
      <w:rFonts w:ascii="仿宋_GB2312" w:hAnsi="仿宋_GB2312" w:eastAsia="仿宋_GB2312" w:cs="仿宋_GB2312"/>
      <w:b/>
      <w:bCs/>
      <w:sz w:val="28"/>
      <w:szCs w:val="28"/>
      <w:lang w:val="zh-CN" w:eastAsia="zh-CN" w:bidi="zh-CN"/>
    </w:rPr>
  </w:style>
  <w:style w:styleId="TOC2" w:type="paragraph">
    <w:name w:val="TOC 2"/>
    <w:basedOn w:val="Normal"/>
    <w:uiPriority w:val="1"/>
    <w:qFormat/>
    <w:pPr>
      <w:spacing w:before="101"/>
      <w:ind w:left="1002" w:right="100" w:hanging="1481"/>
      <w:jc w:val="right"/>
    </w:pPr>
    <w:rPr>
      <w:rFonts w:ascii="仿宋_GB2312" w:hAnsi="仿宋_GB2312" w:eastAsia="仿宋_GB2312" w:cs="仿宋_GB2312"/>
      <w:i/>
      <w:sz w:val="28"/>
      <w:szCs w:val="28"/>
      <w:lang w:val="zh-CN" w:eastAsia="zh-CN" w:bidi="zh-CN"/>
    </w:rPr>
  </w:style>
  <w:style w:styleId="TOC3" w:type="paragraph">
    <w:name w:val="TOC 3"/>
    <w:basedOn w:val="Normal"/>
    <w:uiPriority w:val="1"/>
    <w:qFormat/>
    <w:pPr>
      <w:spacing w:before="102"/>
      <w:ind w:left="1480" w:right="99" w:hanging="1481"/>
      <w:jc w:val="right"/>
    </w:pPr>
    <w:rPr>
      <w:rFonts w:ascii="仿宋_GB2312" w:hAnsi="仿宋_GB2312" w:eastAsia="仿宋_GB2312" w:cs="仿宋_GB2312"/>
      <w:b/>
      <w:bCs/>
      <w:i/>
      <w:lang w:val="zh-CN" w:eastAsia="zh-CN" w:bidi="zh-CN"/>
    </w:rPr>
  </w:style>
  <w:style w:styleId="TOC4" w:type="paragraph">
    <w:name w:val="TOC 4"/>
    <w:basedOn w:val="Normal"/>
    <w:uiPriority w:val="1"/>
    <w:qFormat/>
    <w:pPr>
      <w:spacing w:before="102"/>
      <w:ind w:left="1002" w:hanging="572"/>
    </w:pPr>
    <w:rPr>
      <w:rFonts w:ascii="仿宋_GB2312" w:hAnsi="仿宋_GB2312" w:eastAsia="仿宋_GB2312" w:cs="仿宋_GB2312"/>
      <w:i/>
      <w:sz w:val="28"/>
      <w:szCs w:val="28"/>
      <w:lang w:val="zh-CN" w:eastAsia="zh-CN" w:bidi="zh-CN"/>
    </w:rPr>
  </w:style>
  <w:style w:styleId="BodyText" w:type="paragraph">
    <w:name w:val="Body Text"/>
    <w:basedOn w:val="Normal"/>
    <w:uiPriority w:val="1"/>
    <w:qFormat/>
    <w:pPr>
      <w:ind w:left="220"/>
    </w:pPr>
    <w:rPr>
      <w:rFonts w:ascii="仿宋_GB2312" w:hAnsi="仿宋_GB2312" w:eastAsia="仿宋_GB2312" w:cs="仿宋_GB2312"/>
      <w:i/>
      <w:sz w:val="28"/>
      <w:szCs w:val="28"/>
      <w:lang w:val="zh-CN" w:eastAsia="zh-CN" w:bidi="zh-CN"/>
    </w:rPr>
  </w:style>
  <w:style w:styleId="Heading1" w:type="paragraph">
    <w:name w:val="Heading 1"/>
    <w:basedOn w:val="Normal"/>
    <w:uiPriority w:val="1"/>
    <w:qFormat/>
    <w:pPr>
      <w:spacing w:before="1"/>
      <w:ind w:left="940" w:hanging="721"/>
      <w:outlineLvl w:val="1"/>
    </w:pPr>
    <w:rPr>
      <w:rFonts w:ascii="黑体" w:hAnsi="黑体" w:eastAsia="黑体" w:cs="黑体"/>
      <w:sz w:val="36"/>
      <w:szCs w:val="36"/>
      <w:lang w:val="zh-CN" w:eastAsia="zh-CN" w:bidi="zh-CN"/>
    </w:rPr>
  </w:style>
  <w:style w:styleId="Heading2" w:type="paragraph">
    <w:name w:val="Heading 2"/>
    <w:basedOn w:val="Normal"/>
    <w:uiPriority w:val="1"/>
    <w:qFormat/>
    <w:pPr>
      <w:ind w:left="220"/>
      <w:outlineLvl w:val="2"/>
    </w:pPr>
    <w:rPr>
      <w:rFonts w:ascii="仿宋_GB2312" w:hAnsi="仿宋_GB2312" w:eastAsia="仿宋_GB2312" w:cs="仿宋_GB2312"/>
      <w:b/>
      <w:bCs/>
      <w:sz w:val="32"/>
      <w:szCs w:val="32"/>
      <w:lang w:val="zh-CN" w:eastAsia="zh-CN" w:bidi="zh-CN"/>
    </w:rPr>
  </w:style>
  <w:style w:styleId="Heading3" w:type="paragraph">
    <w:name w:val="Heading 3"/>
    <w:basedOn w:val="Normal"/>
    <w:uiPriority w:val="1"/>
    <w:qFormat/>
    <w:pPr>
      <w:ind w:left="1341" w:hanging="1122"/>
      <w:outlineLvl w:val="3"/>
    </w:pPr>
    <w:rPr>
      <w:rFonts w:ascii="黑体" w:hAnsi="黑体" w:eastAsia="黑体" w:cs="黑体"/>
      <w:sz w:val="32"/>
      <w:szCs w:val="32"/>
      <w:lang w:val="zh-CN" w:eastAsia="zh-CN" w:bidi="zh-CN"/>
    </w:rPr>
  </w:style>
  <w:style w:styleId="Heading4" w:type="paragraph">
    <w:name w:val="Heading 4"/>
    <w:basedOn w:val="Normal"/>
    <w:uiPriority w:val="1"/>
    <w:qFormat/>
    <w:pPr>
      <w:ind w:left="779"/>
      <w:outlineLvl w:val="4"/>
    </w:pPr>
    <w:rPr>
      <w:rFonts w:ascii="宋体" w:hAnsi="宋体" w:eastAsia="宋体" w:cs="宋体"/>
      <w:sz w:val="28"/>
      <w:szCs w:val="28"/>
      <w:lang w:val="zh-CN" w:eastAsia="zh-CN" w:bidi="zh-CN"/>
    </w:rPr>
  </w:style>
  <w:style w:styleId="ListParagraph" w:type="paragraph">
    <w:name w:val="List Paragraph"/>
    <w:basedOn w:val="Normal"/>
    <w:uiPriority w:val="1"/>
    <w:qFormat/>
    <w:pPr>
      <w:ind w:left="220" w:firstLine="559"/>
    </w:pPr>
    <w:rPr>
      <w:rFonts w:ascii="仿宋_GB2312" w:hAnsi="仿宋_GB2312" w:eastAsia="仿宋_GB2312" w:cs="仿宋_GB2312"/>
      <w:lang w:val="zh-CN" w:eastAsia="zh-CN" w:bidi="zh-CN"/>
    </w:rPr>
  </w:style>
  <w:style w:styleId="TableParagraph" w:type="paragraph">
    <w:name w:val="Table Paragraph"/>
    <w:basedOn w:val="Normal"/>
    <w:uiPriority w:val="1"/>
    <w:qFormat/>
    <w:pPr>
      <w:spacing w:before="95"/>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dcterms:created xsi:type="dcterms:W3CDTF">2022-05-19T01:17:39Z</dcterms:created>
  <dcterms:modified xsi:type="dcterms:W3CDTF">2022-05-19T01:17:39Z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2022-05-19T00:00:00Z</vt:filetime>
  </property>
</Properties>
</file>